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6B36" w14:textId="77777777" w:rsidR="00217504" w:rsidRDefault="00217504" w:rsidP="00217504">
      <w:pPr>
        <w:spacing w:before="1080" w:after="100" w:afterAutospacing="1" w:line="480" w:lineRule="auto"/>
        <w:jc w:val="center"/>
        <w:rPr>
          <w:rFonts w:ascii="Calibri" w:hAnsi="Calibri" w:cs="Arial"/>
          <w:bCs/>
          <w:sz w:val="36"/>
          <w:szCs w:val="36"/>
        </w:rPr>
      </w:pPr>
      <w:r>
        <w:rPr>
          <w:rFonts w:ascii="Calibri" w:hAnsi="Calibri" w:cs="Arial"/>
          <w:bCs/>
          <w:sz w:val="36"/>
          <w:szCs w:val="36"/>
        </w:rPr>
        <w:t>GENERALNA UMOWA DYSTRYBUCJI</w:t>
      </w:r>
    </w:p>
    <w:p w14:paraId="1384DB40" w14:textId="77777777" w:rsidR="00217504" w:rsidRDefault="00217504" w:rsidP="00217504">
      <w:pPr>
        <w:spacing w:before="100" w:beforeAutospacing="1" w:after="100" w:afterAutospacing="1" w:line="360" w:lineRule="auto"/>
        <w:jc w:val="center"/>
        <w:rPr>
          <w:rFonts w:ascii="Calibri" w:hAnsi="Calibri" w:cs="Arial"/>
          <w:bCs/>
          <w:sz w:val="36"/>
          <w:szCs w:val="36"/>
        </w:rPr>
      </w:pPr>
      <w:r>
        <w:rPr>
          <w:rFonts w:ascii="Calibri" w:hAnsi="Calibri" w:cs="Arial"/>
          <w:bCs/>
          <w:sz w:val="36"/>
          <w:szCs w:val="36"/>
        </w:rPr>
        <w:t>nr …../GUD/202…</w:t>
      </w:r>
    </w:p>
    <w:p w14:paraId="6ADBD78D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  <w:bCs/>
          <w:sz w:val="32"/>
          <w:szCs w:val="32"/>
        </w:rPr>
      </w:pPr>
      <w:r>
        <w:rPr>
          <w:rFonts w:ascii="Calibri" w:hAnsi="Calibri" w:cs="Arial"/>
          <w:bCs/>
          <w:sz w:val="32"/>
          <w:szCs w:val="32"/>
        </w:rPr>
        <w:t>zawarta w dniu …………………. roku</w:t>
      </w:r>
    </w:p>
    <w:p w14:paraId="0EE929FF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  <w:bCs/>
          <w:sz w:val="32"/>
          <w:szCs w:val="32"/>
        </w:rPr>
      </w:pPr>
    </w:p>
    <w:p w14:paraId="21FCD329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  <w:bCs/>
          <w:sz w:val="32"/>
          <w:szCs w:val="32"/>
        </w:rPr>
      </w:pPr>
      <w:r>
        <w:rPr>
          <w:rFonts w:ascii="Calibri" w:hAnsi="Calibri" w:cs="Arial"/>
          <w:bCs/>
          <w:sz w:val="32"/>
          <w:szCs w:val="32"/>
        </w:rPr>
        <w:t>pomiędzy</w:t>
      </w:r>
    </w:p>
    <w:p w14:paraId="7B3D9638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PRZEDdystr</w:t>
      </w:r>
      <w:proofErr w:type="spellEnd"/>
    </w:p>
    <w:p w14:paraId="04B8E9BE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  <w:bCs/>
          <w:sz w:val="32"/>
          <w:szCs w:val="32"/>
        </w:rPr>
      </w:pPr>
      <w:r>
        <w:rPr>
          <w:rFonts w:ascii="Calibri" w:hAnsi="Calibri" w:cs="Arial"/>
          <w:bCs/>
          <w:sz w:val="32"/>
          <w:szCs w:val="32"/>
        </w:rPr>
        <w:t>a</w:t>
      </w:r>
    </w:p>
    <w:p w14:paraId="44EBDA31" w14:textId="77777777" w:rsidR="00217504" w:rsidRDefault="00217504" w:rsidP="00217504">
      <w:pPr>
        <w:spacing w:before="100" w:beforeAutospacing="1" w:after="100" w:afterAutospacing="1" w:line="480" w:lineRule="auto"/>
        <w:jc w:val="center"/>
        <w:rPr>
          <w:rFonts w:ascii="Calibri" w:hAnsi="Calibri" w:cs="Arial"/>
        </w:rPr>
      </w:pPr>
      <w:r>
        <w:rPr>
          <w:rFonts w:ascii="Calibri" w:hAnsi="Calibri"/>
          <w:b/>
          <w:bCs/>
          <w:sz w:val="32"/>
          <w:szCs w:val="32"/>
        </w:rPr>
        <w:t>…………………………….</w:t>
      </w:r>
    </w:p>
    <w:p w14:paraId="271E5E2C" w14:textId="77777777" w:rsidR="00217504" w:rsidRDefault="00217504" w:rsidP="00217504">
      <w:pPr>
        <w:jc w:val="center"/>
        <w:rPr>
          <w:rFonts w:ascii="Calibri" w:hAnsi="Calibri" w:cs="Arial"/>
        </w:rPr>
      </w:pPr>
    </w:p>
    <w:p w14:paraId="530F85B1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1588AAA0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37066F01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0CDD39A8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1DF98FAA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0A0937FD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1EB5A67A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39C04753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207D0D0D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786A73A7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26E3B5E5" w14:textId="77777777" w:rsidR="00217504" w:rsidRDefault="00217504" w:rsidP="00217504">
      <w:pPr>
        <w:pStyle w:val="Tekstpodstawowy2"/>
        <w:spacing w:line="264" w:lineRule="auto"/>
        <w:rPr>
          <w:rFonts w:ascii="Calibri" w:hAnsi="Calibri" w:cs="Arial"/>
          <w:i w:val="0"/>
          <w:spacing w:val="20"/>
          <w:sz w:val="28"/>
          <w:szCs w:val="28"/>
        </w:rPr>
      </w:pPr>
    </w:p>
    <w:p w14:paraId="08C5DF25" w14:textId="77777777" w:rsidR="00217504" w:rsidRDefault="00217504" w:rsidP="00217504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Niniejsza Generalna Umowa Dystrybucyjna zwana dalej Umową została zawarta pomiędzy stronami:</w:t>
      </w:r>
    </w:p>
    <w:p w14:paraId="2A0E56D3" w14:textId="77777777" w:rsidR="00217504" w:rsidRDefault="00217504" w:rsidP="00217504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325A1F7" w14:textId="271B4B6D" w:rsidR="00217504" w:rsidRPr="00217504" w:rsidRDefault="00217504" w:rsidP="00217504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proofErr w:type="spellStart"/>
      <w:r w:rsidRPr="00217504">
        <w:rPr>
          <w:rFonts w:ascii="Calibri" w:hAnsi="Calibri" w:cs="Calibri"/>
          <w:b/>
          <w:bCs/>
          <w:sz w:val="22"/>
          <w:szCs w:val="22"/>
        </w:rPr>
        <w:t>Veolia</w:t>
      </w:r>
      <w:proofErr w:type="spellEnd"/>
      <w:r w:rsidRPr="00217504">
        <w:rPr>
          <w:rFonts w:ascii="Calibri" w:hAnsi="Calibri" w:cs="Calibri"/>
          <w:b/>
          <w:bCs/>
          <w:sz w:val="22"/>
          <w:szCs w:val="22"/>
        </w:rPr>
        <w:t xml:space="preserve"> Energia Poznań S.A.</w:t>
      </w:r>
      <w:r w:rsidRPr="00217504">
        <w:rPr>
          <w:rFonts w:ascii="Calibri" w:hAnsi="Calibri" w:cs="Calibri"/>
          <w:sz w:val="22"/>
          <w:szCs w:val="22"/>
        </w:rPr>
        <w:t xml:space="preserve"> z siedzibą w Poznaniu, przy ul. Energetycznej 3, 61-016 Poznań, zarejestrowaną w Sądzie Rejonowym Poznań Nowe Miasto i Wilda w Poznaniu, VIII Wydział Gospodarczy, pod numerem KRS 0000020765, NIP 777 00 00 755, REGON 630956570, kapitał zakładowy: 106 947 724,00 zł wpłacony w całości, posiadającą status dużego przedsiębiorcy w rozumieniu  Ustawy z dnia 8 marca 2013 r. o przeciwdziałaniu nadmiernym opóźnieniom w transakcjach handlowych,</w:t>
      </w:r>
      <w:r>
        <w:rPr>
          <w:rFonts w:ascii="Calibri" w:hAnsi="Calibri" w:cs="Calibri"/>
          <w:sz w:val="22"/>
          <w:szCs w:val="22"/>
        </w:rPr>
        <w:t xml:space="preserve"> </w:t>
      </w:r>
      <w:r w:rsidRPr="00217504">
        <w:rPr>
          <w:rFonts w:ascii="Calibri" w:hAnsi="Calibri" w:cs="Arial"/>
          <w:sz w:val="22"/>
          <w:szCs w:val="22"/>
        </w:rPr>
        <w:t xml:space="preserve">zwany dalej </w:t>
      </w:r>
      <w:r w:rsidRPr="00217504">
        <w:rPr>
          <w:rFonts w:ascii="Calibri" w:hAnsi="Calibri"/>
          <w:sz w:val="22"/>
          <w:szCs w:val="22"/>
        </w:rPr>
        <w:t>Przedsiębiorstwem</w:t>
      </w:r>
      <w:r w:rsidRPr="00217504">
        <w:rPr>
          <w:rFonts w:ascii="Calibri" w:hAnsi="Calibri" w:cs="Arial"/>
          <w:sz w:val="22"/>
          <w:szCs w:val="22"/>
        </w:rPr>
        <w:t xml:space="preserve"> Dystrybucyjnym „</w:t>
      </w:r>
      <w:proofErr w:type="spellStart"/>
      <w:r w:rsidRPr="00217504">
        <w:rPr>
          <w:rFonts w:ascii="Calibri" w:hAnsi="Calibri"/>
          <w:b/>
          <w:sz w:val="22"/>
          <w:szCs w:val="22"/>
        </w:rPr>
        <w:t>PRZEDdystr</w:t>
      </w:r>
      <w:proofErr w:type="spellEnd"/>
      <w:r w:rsidRPr="00217504">
        <w:rPr>
          <w:rFonts w:ascii="Calibri" w:hAnsi="Calibri"/>
          <w:b/>
          <w:sz w:val="22"/>
          <w:szCs w:val="22"/>
        </w:rPr>
        <w:t>.</w:t>
      </w:r>
      <w:r w:rsidRPr="00217504">
        <w:rPr>
          <w:rFonts w:ascii="Calibri" w:hAnsi="Calibri" w:cs="Arial"/>
          <w:sz w:val="22"/>
          <w:szCs w:val="22"/>
        </w:rPr>
        <w:t>”, reprezentowanym przez:</w:t>
      </w:r>
    </w:p>
    <w:p w14:paraId="55C334E1" w14:textId="77777777" w:rsidR="00217504" w:rsidRP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3CD085C4" w14:textId="77777777" w:rsidR="00217504" w:rsidRP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217504">
        <w:rPr>
          <w:rFonts w:ascii="Calibri" w:hAnsi="Calibri" w:cs="Arial"/>
          <w:sz w:val="22"/>
          <w:szCs w:val="22"/>
        </w:rPr>
        <w:t>1 …………………………- ……………………..</w:t>
      </w:r>
    </w:p>
    <w:p w14:paraId="26A87B82" w14:textId="77777777" w:rsid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217504">
        <w:rPr>
          <w:rFonts w:ascii="Calibri" w:hAnsi="Calibri" w:cs="Arial"/>
          <w:sz w:val="22"/>
          <w:szCs w:val="22"/>
        </w:rPr>
        <w:t>2 …………………………- ……………………..</w:t>
      </w:r>
    </w:p>
    <w:p w14:paraId="2896F2C2" w14:textId="77777777" w:rsidR="00217504" w:rsidRDefault="00217504" w:rsidP="00217504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41EBCFB9" w14:textId="77777777" w:rsidR="00217504" w:rsidRDefault="00217504" w:rsidP="00217504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a,</w:t>
      </w:r>
    </w:p>
    <w:p w14:paraId="0E8CBE7B" w14:textId="77777777" w:rsidR="00217504" w:rsidRDefault="00217504" w:rsidP="00217504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………………………………. z siedzibą w ………………………. przy ul. …………………….., kod pocztowy ………………………. wpisaną do Rejestru Przedsiębiorców prowadzonego przez Sąd Rejonowy </w:t>
      </w:r>
      <w:r>
        <w:rPr>
          <w:rFonts w:ascii="Calibri" w:hAnsi="Calibri" w:cs="Calibri"/>
          <w:sz w:val="22"/>
          <w:szCs w:val="22"/>
        </w:rPr>
        <w:br/>
        <w:t>w ………………., ………………… Wydział Gospodarczy Krajowego Rejestru Sądowego pod numerem KRS ………………………kapitał zakładowy …………………………… zł, będącą podatnikiem podatku VAT, zarejestrowanym pod numerem NIP: ……………………, REGON ………………………….., który posiada status mikro /małego /średniego / dużego przedsiębiorcy (w rozumieniu  ustawy z dnia 8 marca 2013 r. o przeciwdziałaniu nadmiernym opóźnieniom w transakcjach handlowych)</w:t>
      </w:r>
    </w:p>
    <w:p w14:paraId="48743918" w14:textId="77777777" w:rsidR="00217504" w:rsidRDefault="00217504" w:rsidP="00217504">
      <w:pPr>
        <w:spacing w:after="12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zwany dalej „</w:t>
      </w:r>
      <w:r>
        <w:rPr>
          <w:rFonts w:ascii="Calibri" w:hAnsi="Calibri" w:cs="Arial"/>
          <w:b/>
          <w:sz w:val="22"/>
          <w:szCs w:val="22"/>
        </w:rPr>
        <w:t>Sprzedawcą”</w:t>
      </w:r>
      <w:r>
        <w:rPr>
          <w:rFonts w:ascii="Calibri" w:hAnsi="Calibri" w:cs="Arial"/>
          <w:sz w:val="22"/>
          <w:szCs w:val="22"/>
        </w:rPr>
        <w:t xml:space="preserve">,  </w:t>
      </w:r>
    </w:p>
    <w:p w14:paraId="2DBF2157" w14:textId="77777777" w:rsidR="00217504" w:rsidRDefault="00217504" w:rsidP="00217504">
      <w:pPr>
        <w:spacing w:after="12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reprezentowanym przez:</w:t>
      </w:r>
    </w:p>
    <w:p w14:paraId="186ED55C" w14:textId="77777777" w:rsid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6EFBDA39" w14:textId="77777777" w:rsid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 …………………………- ……………………..</w:t>
      </w:r>
    </w:p>
    <w:p w14:paraId="4EEFB890" w14:textId="77777777" w:rsid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 …………………………- ……………………..</w:t>
      </w:r>
    </w:p>
    <w:p w14:paraId="5D884FE4" w14:textId="77777777" w:rsidR="00217504" w:rsidRDefault="00217504" w:rsidP="0021750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516DC707" w14:textId="77777777" w:rsidR="00217504" w:rsidRDefault="00217504" w:rsidP="00217504">
      <w:pPr>
        <w:pStyle w:val="Tekstpodstawowy"/>
        <w:spacing w:before="120" w:after="0" w:line="264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Każda ze stron Umowy może być zamiennie nazywana Stroną, łącznie Stronami.</w:t>
      </w:r>
    </w:p>
    <w:p w14:paraId="7B793247" w14:textId="77777777" w:rsidR="00217504" w:rsidRDefault="00217504" w:rsidP="00217504">
      <w:pPr>
        <w:pStyle w:val="Tekstpodstawowy"/>
        <w:spacing w:before="120" w:after="0" w:line="264" w:lineRule="auto"/>
        <w:rPr>
          <w:rFonts w:ascii="Calibri" w:hAnsi="Calibri" w:cs="Arial"/>
          <w:sz w:val="22"/>
          <w:szCs w:val="22"/>
          <w:lang w:val="pl-PL"/>
        </w:rPr>
      </w:pPr>
    </w:p>
    <w:p w14:paraId="738ACCB8" w14:textId="77777777" w:rsidR="00217504" w:rsidRDefault="00217504" w:rsidP="00217504">
      <w:pPr>
        <w:pStyle w:val="Tekstpodstawowy"/>
        <w:spacing w:after="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pl-PL"/>
        </w:rPr>
        <w:t>Reprezentanci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pl-PL"/>
        </w:rPr>
        <w:t>Stron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pl-PL"/>
        </w:rPr>
        <w:t>oświadczają</w:t>
      </w:r>
      <w:r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  <w:lang w:val="pl-PL"/>
        </w:rPr>
        <w:t>że</w:t>
      </w:r>
      <w:r>
        <w:rPr>
          <w:rFonts w:ascii="Calibri" w:hAnsi="Calibri" w:cs="Arial"/>
          <w:sz w:val="22"/>
          <w:szCs w:val="22"/>
        </w:rPr>
        <w:t>:</w:t>
      </w:r>
    </w:p>
    <w:p w14:paraId="2EDCA3A9" w14:textId="77777777" w:rsidR="00217504" w:rsidRDefault="00217504" w:rsidP="00217504">
      <w:pPr>
        <w:pStyle w:val="Tekstpodstawowy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after="0" w:line="276" w:lineRule="auto"/>
        <w:ind w:left="284" w:hanging="284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działają na podstawie aktualnych upoważnień do reprezentowania swej Strony w zakresie zaciągania zobowiązań wynikających z Umowy,</w:t>
      </w:r>
    </w:p>
    <w:p w14:paraId="617F44C3" w14:textId="77777777" w:rsidR="00217504" w:rsidRDefault="00217504" w:rsidP="00217504">
      <w:pPr>
        <w:pStyle w:val="Tekstpodstawowy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after="0" w:line="276" w:lineRule="auto"/>
        <w:ind w:left="284" w:hanging="284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Umowa jest zawarta przez Strony w dobrej wierze i przekonaniu o zgodności z obowiązującym prawem.</w:t>
      </w:r>
    </w:p>
    <w:p w14:paraId="6A7DD9C9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</w:p>
    <w:p w14:paraId="7918D1E7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lastRenderedPageBreak/>
        <w:t>§1</w:t>
      </w:r>
    </w:p>
    <w:p w14:paraId="48397B9C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Postanowienia wstępne</w:t>
      </w:r>
    </w:p>
    <w:p w14:paraId="6047F0B4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42EA0BD9" w14:textId="77777777" w:rsidR="00217504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Strony przyjmują, że podstawę do ustalenia i realizacji warunków Umowy stanowią:</w:t>
      </w:r>
    </w:p>
    <w:p w14:paraId="27D5513C" w14:textId="77777777" w:rsidR="00217504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ustawa z dnia 10 kwietnia 1997 roku Prawo energetyczne, zwana dalej „Ustawą”, wraz z aktami wykonawczymi wydanymi na podstawie delegacji zawartych w Ustawie;</w:t>
      </w:r>
    </w:p>
    <w:p w14:paraId="3D9A36A0" w14:textId="77777777" w:rsidR="00217504" w:rsidRPr="00225D5C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3352D0">
        <w:rPr>
          <w:rFonts w:ascii="Calibri" w:hAnsi="Calibri" w:cs="Arial"/>
          <w:sz w:val="22"/>
          <w:szCs w:val="22"/>
        </w:rPr>
        <w:t>ustawa z dnia 20 lutego 2015 r. o odnawialnych źródłach energii zwana dalej „Ustawą OZE”, wraz z aktami wykonawczymi wydanymi na podstawie delegacji zawartych w Ustawie OZE;</w:t>
      </w:r>
    </w:p>
    <w:p w14:paraId="602E6B12" w14:textId="77777777" w:rsidR="00217504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aktualna Instrukcja Ruchu i Eksploatacji Sieci Dystrybucyjnej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(zwana dalej „</w:t>
      </w:r>
      <w:proofErr w:type="spellStart"/>
      <w:r>
        <w:rPr>
          <w:rFonts w:ascii="Calibri" w:hAnsi="Calibri" w:cs="Arial"/>
          <w:sz w:val="22"/>
          <w:szCs w:val="22"/>
        </w:rPr>
        <w:t>IRiESD</w:t>
      </w:r>
      <w:proofErr w:type="spellEnd"/>
      <w:r>
        <w:rPr>
          <w:rFonts w:ascii="Calibri" w:hAnsi="Calibri" w:cs="Arial"/>
          <w:sz w:val="22"/>
          <w:szCs w:val="22"/>
        </w:rPr>
        <w:t>”) w zakresie dotyczącym zapisów i ustaleń objętych Umową oraz związanych z realizacją Umowy;</w:t>
      </w:r>
    </w:p>
    <w:p w14:paraId="6FCE6E4C" w14:textId="77777777" w:rsidR="00217504" w:rsidRPr="00687E8B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aktualna Instrukcja Ruchu i Eksploatacji Sieci Dystrybucyjnej </w:t>
      </w:r>
      <w:proofErr w:type="spellStart"/>
      <w:r>
        <w:rPr>
          <w:rFonts w:ascii="Calibri" w:hAnsi="Calibri" w:cs="Arial"/>
          <w:sz w:val="22"/>
          <w:szCs w:val="22"/>
        </w:rPr>
        <w:t>OSDp</w:t>
      </w:r>
      <w:proofErr w:type="spellEnd"/>
      <w:r>
        <w:rPr>
          <w:rFonts w:ascii="Calibri" w:hAnsi="Calibri" w:cs="Arial"/>
          <w:sz w:val="22"/>
          <w:szCs w:val="22"/>
        </w:rPr>
        <w:t xml:space="preserve"> nadrzędnego (zwana dalej </w:t>
      </w:r>
      <w:proofErr w:type="spellStart"/>
      <w:r>
        <w:rPr>
          <w:rFonts w:ascii="Calibri" w:hAnsi="Calibri" w:cs="Arial"/>
          <w:sz w:val="22"/>
          <w:szCs w:val="22"/>
        </w:rPr>
        <w:t>IRiESDp</w:t>
      </w:r>
      <w:proofErr w:type="spellEnd"/>
      <w:r>
        <w:rPr>
          <w:rFonts w:ascii="Calibri" w:hAnsi="Calibri" w:cs="Arial"/>
          <w:sz w:val="22"/>
          <w:szCs w:val="22"/>
        </w:rPr>
        <w:t>);</w:t>
      </w:r>
    </w:p>
    <w:p w14:paraId="5D6A54DD" w14:textId="77777777" w:rsidR="00217504" w:rsidRPr="003352D0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aktualna, zatwierdzona przez Prezesa URE, taryfa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</w:p>
    <w:p w14:paraId="53469AD8" w14:textId="77777777" w:rsidR="00217504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aktualne </w:t>
      </w:r>
      <w:r w:rsidRPr="003352D0">
        <w:rPr>
          <w:rFonts w:ascii="Calibri" w:hAnsi="Calibri" w:cs="Arial"/>
          <w:sz w:val="22"/>
          <w:szCs w:val="22"/>
        </w:rPr>
        <w:t>Warunki Dotyczące Bilansowania. Na podstawie: rozporządzenia Komisji (UE) 2017/2195 z dnia 23 listopada 2017 r. ustanawiającym wytyczne dotyczące bilansowania, zwane dalej „WDB”;</w:t>
      </w:r>
    </w:p>
    <w:p w14:paraId="56AF3446" w14:textId="77777777" w:rsidR="00217504" w:rsidRDefault="00217504" w:rsidP="00217504">
      <w:pPr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341E59">
        <w:rPr>
          <w:rFonts w:ascii="Calibri" w:hAnsi="Calibri" w:cs="Arial"/>
          <w:sz w:val="22"/>
          <w:szCs w:val="22"/>
        </w:rPr>
        <w:t>Instrukcja Ruchu i Eksploatacji Sieci Przesyłowej – część „Sposób funkcjonowania Centralnego systemu informacji rynku energii oraz współpracy Operatora systemu przesyłowego elektroenergetycznego,</w:t>
      </w:r>
      <w:r>
        <w:rPr>
          <w:rFonts w:ascii="Calibri" w:hAnsi="Calibri" w:cs="Arial"/>
          <w:sz w:val="22"/>
          <w:szCs w:val="22"/>
        </w:rPr>
        <w:t xml:space="preserve"> </w:t>
      </w:r>
      <w:r w:rsidRPr="00341E59">
        <w:rPr>
          <w:rFonts w:ascii="Calibri" w:hAnsi="Calibri" w:cs="Arial"/>
          <w:sz w:val="22"/>
          <w:szCs w:val="22"/>
        </w:rPr>
        <w:t>działającego</w:t>
      </w:r>
      <w:r>
        <w:rPr>
          <w:rFonts w:ascii="Calibri" w:hAnsi="Calibri" w:cs="Arial"/>
          <w:sz w:val="22"/>
          <w:szCs w:val="22"/>
        </w:rPr>
        <w:t xml:space="preserve"> </w:t>
      </w:r>
      <w:r w:rsidRPr="00341E59">
        <w:rPr>
          <w:rFonts w:ascii="Calibri" w:hAnsi="Calibri" w:cs="Arial"/>
          <w:sz w:val="22"/>
          <w:szCs w:val="22"/>
        </w:rPr>
        <w:t>jako Operator informacji rynku energii, z Użytkownikami systemu elektroenergetycznego i innymi podmiotami zobowiązanymi lub uprawionymi do korzystania z Centralnego systemu informacji rynku energii, zwana dalej „</w:t>
      </w:r>
      <w:proofErr w:type="spellStart"/>
      <w:r w:rsidRPr="00341E59">
        <w:rPr>
          <w:rFonts w:ascii="Calibri" w:hAnsi="Calibri" w:cs="Arial"/>
          <w:sz w:val="22"/>
          <w:szCs w:val="22"/>
        </w:rPr>
        <w:t>IRiESP</w:t>
      </w:r>
      <w:proofErr w:type="spellEnd"/>
      <w:r w:rsidRPr="00341E59">
        <w:rPr>
          <w:rFonts w:ascii="Calibri" w:hAnsi="Calibri" w:cs="Arial"/>
          <w:sz w:val="22"/>
          <w:szCs w:val="22"/>
        </w:rPr>
        <w:t>-OIRE”</w:t>
      </w:r>
      <w:r>
        <w:rPr>
          <w:rFonts w:ascii="Calibri" w:hAnsi="Calibri" w:cs="Arial"/>
          <w:sz w:val="22"/>
          <w:szCs w:val="22"/>
        </w:rPr>
        <w:t>.</w:t>
      </w:r>
    </w:p>
    <w:p w14:paraId="1A75392C" w14:textId="77777777" w:rsidR="00217504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Strony oświadczają, że znana jest im treść oraz zobowiązują się do przestrzegania zapisów i postanowień aktów prawnych oraz dokumentów, o których mowa w ust. 1. </w:t>
      </w:r>
    </w:p>
    <w:p w14:paraId="1E1F1B5D" w14:textId="77777777" w:rsidR="00217504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Wszystkie określenia i pojęcia użyte w Umowie, o ile nie zostały inaczej zdefiniowane, posiadają znaczenie określone w aktach prawnych i dokumentach przywołanych w ust. 1.</w:t>
      </w:r>
      <w:r>
        <w:rPr>
          <w:rFonts w:ascii="Calibri" w:hAnsi="Calibri" w:cs="Arial"/>
          <w:bCs/>
          <w:color w:val="auto"/>
          <w:sz w:val="22"/>
          <w:szCs w:val="22"/>
        </w:rPr>
        <w:t xml:space="preserve"> </w:t>
      </w:r>
    </w:p>
    <w:p w14:paraId="2A69721D" w14:textId="77777777" w:rsidR="00217504" w:rsidRPr="003B78E6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proofErr w:type="spellStart"/>
      <w:r w:rsidRPr="00023AAF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023AAF">
        <w:rPr>
          <w:rFonts w:ascii="Calibri" w:hAnsi="Calibri" w:cs="Arial"/>
          <w:color w:val="auto"/>
          <w:sz w:val="22"/>
          <w:szCs w:val="22"/>
        </w:rPr>
        <w:t xml:space="preserve"> stanowi część Umowy.</w:t>
      </w:r>
      <w:r>
        <w:rPr>
          <w:rFonts w:ascii="Calibri" w:hAnsi="Calibri" w:cs="Arial"/>
          <w:color w:val="auto"/>
          <w:sz w:val="22"/>
          <w:szCs w:val="22"/>
        </w:rPr>
        <w:t xml:space="preserve"> Dokonane po wejściu w życie Umowy zmiany taryfy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.,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, lub WDB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</w:t>
      </w:r>
      <w:r w:rsidRPr="00545CA8">
        <w:rPr>
          <w:rFonts w:ascii="Calibri" w:hAnsi="Calibri" w:cs="Arial"/>
          <w:color w:val="auto"/>
          <w:sz w:val="22"/>
          <w:szCs w:val="22"/>
        </w:rPr>
        <w:t>OIRE, co do zasady obowiązują Strony bez konieczności sporządzania aneksu do Umowy. W przypadku, gdy zmiany te powodują konieczność dostosowania treści Umowy, zastosowanie ma § 12 ust. 7 Umowy.</w:t>
      </w:r>
      <w:r>
        <w:rPr>
          <w:rFonts w:ascii="Calibri" w:hAnsi="Calibri" w:cs="Arial"/>
          <w:color w:val="auto"/>
          <w:sz w:val="22"/>
          <w:szCs w:val="22"/>
        </w:rPr>
        <w:t xml:space="preserve">  Nie wyklucza to prawa do rozwiązania Umowy, zgodnie z § 12 ust. 8 Umowy. </w:t>
      </w:r>
      <w:r w:rsidRPr="00687E8B">
        <w:rPr>
          <w:rFonts w:ascii="Calibri" w:hAnsi="Calibri" w:cs="Arial"/>
          <w:color w:val="auto"/>
          <w:sz w:val="22"/>
          <w:szCs w:val="22"/>
        </w:rPr>
        <w:t xml:space="preserve">Jednocześnie Strony przyjmują, że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 w:rsidRPr="00687E8B">
        <w:rPr>
          <w:rFonts w:ascii="Calibri" w:hAnsi="Calibri" w:cs="Arial"/>
          <w:color w:val="auto"/>
          <w:sz w:val="22"/>
          <w:szCs w:val="22"/>
        </w:rPr>
        <w:t xml:space="preserve"> powiadomi Sprzedawcę w formie elektronicznej na dedykowany adres mailowy wskazany w Załączniku nr 1 do Umowy, o publicznym dostępie do projektu </w:t>
      </w:r>
      <w:proofErr w:type="spellStart"/>
      <w:r w:rsidRPr="00687E8B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687E8B">
        <w:rPr>
          <w:rFonts w:ascii="Calibri" w:hAnsi="Calibri" w:cs="Arial"/>
          <w:color w:val="auto"/>
          <w:sz w:val="22"/>
          <w:szCs w:val="22"/>
        </w:rPr>
        <w:t xml:space="preserve"> lub jej zmian oraz o możliwości zgłaszania uwag, określając miejsce i termin ich zgłaszania. Powiadomienie to nastąpi nie później niż w terminie 7 dni kalendarzowych od dnia opublikowania projektu </w:t>
      </w:r>
      <w:proofErr w:type="spellStart"/>
      <w:r w:rsidRPr="00687E8B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687E8B">
        <w:rPr>
          <w:rFonts w:ascii="Calibri" w:hAnsi="Calibri" w:cs="Arial"/>
          <w:color w:val="auto"/>
          <w:sz w:val="22"/>
          <w:szCs w:val="22"/>
        </w:rPr>
        <w:t xml:space="preserve"> lub jej zmian. Nie później niż 3 dni robocze po otrzymaniu decyzji przez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 w:rsidRPr="00687E8B">
        <w:rPr>
          <w:rFonts w:ascii="Calibri" w:hAnsi="Calibri" w:cs="Arial"/>
          <w:color w:val="auto"/>
          <w:sz w:val="22"/>
          <w:szCs w:val="22"/>
        </w:rPr>
        <w:t xml:space="preserve"> o zatwierdzeniu </w:t>
      </w:r>
      <w:proofErr w:type="spellStart"/>
      <w:r w:rsidRPr="00687E8B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687E8B">
        <w:rPr>
          <w:rFonts w:ascii="Calibri" w:hAnsi="Calibri" w:cs="Arial"/>
          <w:color w:val="auto"/>
          <w:sz w:val="22"/>
          <w:szCs w:val="22"/>
        </w:rPr>
        <w:t xml:space="preserve"> lub jej zmian przez Prezesa URE, OSD poinformuje o tym Sprzedawcę w formie elektronicznej na  dedykowany adres mailowy  wskazany w Załączniku nr 1 do Umowy.</w:t>
      </w:r>
    </w:p>
    <w:p w14:paraId="2A4B8646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</w:p>
    <w:p w14:paraId="2E6AE6B3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</w:p>
    <w:p w14:paraId="56212E81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</w:p>
    <w:p w14:paraId="5201DDA9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rPr>
          <w:rFonts w:ascii="Calibri" w:hAnsi="Calibri"/>
          <w:color w:val="auto"/>
          <w:sz w:val="22"/>
          <w:szCs w:val="22"/>
        </w:rPr>
      </w:pPr>
    </w:p>
    <w:p w14:paraId="2CA16B38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rPr>
          <w:rFonts w:ascii="Calibri" w:hAnsi="Calibri" w:cs="Arial"/>
          <w:color w:val="auto"/>
          <w:sz w:val="22"/>
          <w:szCs w:val="22"/>
        </w:rPr>
      </w:pPr>
    </w:p>
    <w:p w14:paraId="479B207B" w14:textId="77777777" w:rsidR="00217504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oświadcza, że:</w:t>
      </w:r>
    </w:p>
    <w:p w14:paraId="2539E00F" w14:textId="3F7BDC5F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 xml:space="preserve">posiada koncesję na dystrybucję energii elektrycznej wydaną przez Prezesa URE decyzją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z dnia </w:t>
      </w:r>
      <w:r w:rsidR="00333595" w:rsidRPr="00333595">
        <w:rPr>
          <w:rFonts w:ascii="Calibri" w:hAnsi="Calibri"/>
          <w:sz w:val="22"/>
          <w:szCs w:val="22"/>
        </w:rPr>
        <w:t xml:space="preserve">28.12.2017 </w:t>
      </w:r>
      <w:r>
        <w:rPr>
          <w:rFonts w:ascii="Calibri" w:hAnsi="Calibri"/>
          <w:sz w:val="22"/>
          <w:szCs w:val="22"/>
        </w:rPr>
        <w:t xml:space="preserve">r. roku nr </w:t>
      </w:r>
      <w:r w:rsidR="00333595" w:rsidRPr="00333595">
        <w:rPr>
          <w:rFonts w:ascii="Calibri" w:hAnsi="Calibri"/>
          <w:sz w:val="22"/>
          <w:szCs w:val="22"/>
        </w:rPr>
        <w:t>DEE/89/154/W/OPO/2009/AJ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na podstawie, której świadczy usługi dystrybucji energii elektrycznej (zwane dalej „usługami dystrybucji”);</w:t>
      </w:r>
    </w:p>
    <w:p w14:paraId="38555CF7" w14:textId="729E2089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został wyznaczony przez Prezesa URE decyzją z dnia </w:t>
      </w:r>
      <w:r w:rsidR="00333595" w:rsidRPr="00333595">
        <w:rPr>
          <w:rFonts w:ascii="Calibri" w:hAnsi="Calibri" w:cs="Arial"/>
          <w:color w:val="auto"/>
          <w:sz w:val="22"/>
          <w:szCs w:val="22"/>
        </w:rPr>
        <w:t>07.03.2018</w:t>
      </w:r>
      <w:r w:rsidR="00333595">
        <w:rPr>
          <w:rFonts w:ascii="Calibri" w:hAnsi="Calibri" w:cs="Arial"/>
          <w:color w:val="auto"/>
          <w:sz w:val="22"/>
          <w:szCs w:val="22"/>
        </w:rPr>
        <w:t xml:space="preserve">r. 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br/>
        <w:t>nr</w:t>
      </w:r>
      <w:r w:rsidR="00333595">
        <w:rPr>
          <w:rFonts w:ascii="Calibri" w:hAnsi="Calibri" w:cs="Arial"/>
          <w:color w:val="auto"/>
          <w:sz w:val="22"/>
          <w:szCs w:val="22"/>
        </w:rPr>
        <w:t xml:space="preserve"> </w:t>
      </w:r>
      <w:r w:rsidR="00333595" w:rsidRPr="00333595">
        <w:rPr>
          <w:rFonts w:ascii="Calibri" w:hAnsi="Calibri" w:cs="Arial"/>
          <w:color w:val="auto"/>
          <w:sz w:val="22"/>
          <w:szCs w:val="22"/>
        </w:rPr>
        <w:t>DRE.WOSE.4711.2.5.2018.BT</w:t>
      </w:r>
      <w:r w:rsidR="00333595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na Operatora Systemu Dystrybucyjnego elektroenergetycznego;</w:t>
      </w:r>
    </w:p>
    <w:p w14:paraId="3DDC4E71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nie posiada miejsca przyłączenia do Polskich Sieci Elektroenergetycznych S.A. (PSE S.A. zwanych dalej „OSP”) i nie jest uczestnikiem Rynku Bilansującego;</w:t>
      </w:r>
    </w:p>
    <w:p w14:paraId="47BA0F4E" w14:textId="7454E725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posiada zawartą umowę z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OSDp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, tj. </w:t>
      </w:r>
      <w:r w:rsidR="00333595" w:rsidRPr="00333595">
        <w:rPr>
          <w:rFonts w:ascii="Calibri" w:hAnsi="Calibri"/>
          <w:color w:val="auto"/>
          <w:sz w:val="22"/>
          <w:szCs w:val="22"/>
        </w:rPr>
        <w:t>OSD/WYT/DALKIA/2011</w:t>
      </w:r>
      <w:r w:rsidR="00333595">
        <w:rPr>
          <w:rFonts w:ascii="Calibri" w:hAnsi="Calibri"/>
          <w:color w:val="auto"/>
          <w:sz w:val="22"/>
          <w:szCs w:val="22"/>
        </w:rPr>
        <w:t xml:space="preserve">, </w:t>
      </w:r>
      <w:r>
        <w:rPr>
          <w:rFonts w:ascii="Calibri" w:hAnsi="Calibri" w:cs="Arial"/>
          <w:color w:val="auto"/>
          <w:sz w:val="22"/>
          <w:szCs w:val="22"/>
        </w:rPr>
        <w:t xml:space="preserve"> do którego sieci dystrybucyjnej jest przyłączony, o świadczenie usług dystrybucji</w:t>
      </w:r>
      <w:r>
        <w:rPr>
          <w:rFonts w:ascii="Calibri" w:hAnsi="Calibri"/>
          <w:color w:val="auto"/>
          <w:sz w:val="22"/>
          <w:szCs w:val="22"/>
        </w:rPr>
        <w:t>;</w:t>
      </w:r>
    </w:p>
    <w:p w14:paraId="47E9FD66" w14:textId="77777777" w:rsidR="00217504" w:rsidRPr="009B1642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posiada zawartą z OIRE umowę o umożliwienie realizowania procesów rynku energii lub wymiany informacji rynku energii za pośrednictwem Centralnego systemu informacji rynku energii (zwanym dalej „CSIRE”), o której mowa w art. 11zg Ustawy;</w:t>
      </w:r>
    </w:p>
    <w:p w14:paraId="76AB18A1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3352D0">
        <w:rPr>
          <w:rFonts w:ascii="Calibri" w:hAnsi="Calibri" w:cs="Arial"/>
          <w:color w:val="auto"/>
          <w:sz w:val="22"/>
          <w:szCs w:val="22"/>
        </w:rPr>
        <w:t>posiada kod EIC</w:t>
      </w:r>
      <w:r>
        <w:rPr>
          <w:rFonts w:ascii="Calibri" w:hAnsi="Calibri" w:cs="Arial"/>
          <w:color w:val="auto"/>
          <w:sz w:val="22"/>
          <w:szCs w:val="22"/>
        </w:rPr>
        <w:t>;</w:t>
      </w:r>
    </w:p>
    <w:p w14:paraId="1CDCCBE1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E74B66">
        <w:rPr>
          <w:rFonts w:ascii="Calibri" w:hAnsi="Calibri" w:cs="Arial"/>
          <w:color w:val="auto"/>
          <w:sz w:val="22"/>
          <w:szCs w:val="22"/>
        </w:rPr>
        <w:t>posiada status dużego przedsiębiorstwa w rozumieniu ustawy z dnia 8 marca 2013 r. o przeciwdziałaniu nadmiernym opóźnieniom w transakcjach handlowych</w:t>
      </w:r>
      <w:r>
        <w:rPr>
          <w:rFonts w:ascii="Calibri" w:hAnsi="Calibri" w:cs="Arial"/>
          <w:color w:val="auto"/>
          <w:sz w:val="22"/>
          <w:szCs w:val="22"/>
        </w:rPr>
        <w:t>.</w:t>
      </w:r>
    </w:p>
    <w:p w14:paraId="5D864616" w14:textId="77777777" w:rsidR="00217504" w:rsidRDefault="00217504" w:rsidP="00217504">
      <w:pPr>
        <w:pStyle w:val="redniecieniowanie1akcent11"/>
        <w:rPr>
          <w:sz w:val="22"/>
          <w:szCs w:val="22"/>
        </w:rPr>
      </w:pPr>
      <w:bookmarkStart w:id="0" w:name="OLE_LINK1"/>
      <w:bookmarkEnd w:id="0"/>
      <w:r>
        <w:rPr>
          <w:b/>
          <w:sz w:val="22"/>
          <w:szCs w:val="22"/>
        </w:rPr>
        <w:t>Sprzedawca</w:t>
      </w:r>
      <w:r>
        <w:rPr>
          <w:sz w:val="22"/>
          <w:szCs w:val="22"/>
        </w:rPr>
        <w:t xml:space="preserve"> oświadcza, że:</w:t>
      </w:r>
    </w:p>
    <w:p w14:paraId="033BA18C" w14:textId="77777777" w:rsidR="00217504" w:rsidRDefault="00217504" w:rsidP="00217504">
      <w:pPr>
        <w:pStyle w:val="redniecieniowanie1akcent11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bookmarkStart w:id="1" w:name="OLE_LINK2"/>
      <w:bookmarkEnd w:id="1"/>
      <w:r>
        <w:rPr>
          <w:sz w:val="22"/>
          <w:szCs w:val="22"/>
        </w:rPr>
        <w:t xml:space="preserve">posiada koncesję na obrót energią elektryczną wydaną przez Prezesa URE decyzją </w:t>
      </w:r>
      <w:r>
        <w:rPr>
          <w:sz w:val="22"/>
          <w:szCs w:val="22"/>
        </w:rPr>
        <w:br/>
        <w:t xml:space="preserve">nr ……………………………….. z …………………………. r. obowiązującą od dnia ……………… r.. (wraz </w:t>
      </w:r>
      <w:r>
        <w:rPr>
          <w:sz w:val="22"/>
          <w:szCs w:val="22"/>
        </w:rPr>
        <w:br/>
        <w:t>z późniejszymi zmianami) na okres do dnia …………………….;</w:t>
      </w:r>
    </w:p>
    <w:p w14:paraId="21B12C63" w14:textId="77777777" w:rsidR="00217504" w:rsidRDefault="00217504" w:rsidP="00217504">
      <w:pPr>
        <w:pStyle w:val="redniecieniowanie1akcent11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jest/nie jest Uczestnikiem Rynku Bilansującego (URB) na podstawie umowy </w:t>
      </w:r>
      <w:r>
        <w:rPr>
          <w:sz w:val="22"/>
          <w:szCs w:val="22"/>
        </w:rPr>
        <w:br/>
        <w:t>nr ……………………………….</w:t>
      </w:r>
      <w:r>
        <w:rPr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 świadczenie usług przesyłania energii elektrycznej („usługi przesyłania”) zawartej w ………………………… </w:t>
      </w:r>
      <w:r>
        <w:rPr>
          <w:rFonts w:cs="Arial"/>
          <w:sz w:val="22"/>
          <w:szCs w:val="22"/>
        </w:rPr>
        <w:t> </w:t>
      </w:r>
      <w:r>
        <w:rPr>
          <w:sz w:val="22"/>
          <w:szCs w:val="22"/>
        </w:rPr>
        <w:t xml:space="preserve">r. na czas nieokreślony z OSP, obowiązującą od </w:t>
      </w:r>
      <w:r>
        <w:rPr>
          <w:rFonts w:cs="Arial"/>
          <w:sz w:val="22"/>
          <w:szCs w:val="22"/>
        </w:rPr>
        <w:t>…………………………….. </w:t>
      </w:r>
      <w:r>
        <w:rPr>
          <w:sz w:val="22"/>
          <w:szCs w:val="22"/>
        </w:rPr>
        <w:t xml:space="preserve">r., której przedmiotem jest m.in. uczestnictwo </w:t>
      </w:r>
      <w:r>
        <w:rPr>
          <w:b/>
          <w:sz w:val="22"/>
          <w:szCs w:val="22"/>
        </w:rPr>
        <w:t>Sprzedawcy</w:t>
      </w:r>
      <w:r>
        <w:rPr>
          <w:sz w:val="22"/>
          <w:szCs w:val="22"/>
        </w:rPr>
        <w:t xml:space="preserve"> w Rynku Bilansującym (RB) prowadzonym przez OSP;</w:t>
      </w:r>
    </w:p>
    <w:p w14:paraId="2500921C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posiada lub zamierza posiadać umowy sprzedaży energii elektrycznej z podmiotami będącymi uczestnikami rynku detalicznego („URD”) przyłączonymi do sieci dystrybucyjnej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(„umowa sprzedaży”); </w:t>
      </w:r>
    </w:p>
    <w:p w14:paraId="21F1F2DF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posiada umowę o świadczenie usług dystrybucyjnych zawartą z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OSDp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w zakresie realizacji praw i obowiązków związanych z realizacją usługi bilansowania handlowego przez </w:t>
      </w:r>
      <w:r>
        <w:rPr>
          <w:rFonts w:ascii="Calibri" w:hAnsi="Calibri" w:cs="Arial"/>
          <w:b/>
          <w:color w:val="auto"/>
          <w:sz w:val="22"/>
          <w:szCs w:val="22"/>
        </w:rPr>
        <w:t>Sprzedawcę</w:t>
      </w:r>
      <w:r>
        <w:rPr>
          <w:rFonts w:ascii="Calibri" w:hAnsi="Calibri" w:cs="Arial"/>
          <w:color w:val="auto"/>
          <w:sz w:val="22"/>
          <w:szCs w:val="22"/>
        </w:rPr>
        <w:t>;</w:t>
      </w:r>
    </w:p>
    <w:p w14:paraId="59FF1F6A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nie/</w:t>
      </w:r>
      <w:r w:rsidRPr="00250CCE">
        <w:rPr>
          <w:rFonts w:ascii="Calibri" w:hAnsi="Calibri" w:cs="Arial"/>
          <w:color w:val="auto"/>
          <w:sz w:val="22"/>
          <w:szCs w:val="22"/>
        </w:rPr>
        <w:t>posiada umowę z POB / jest POB</w:t>
      </w:r>
      <w:r>
        <w:rPr>
          <w:rFonts w:ascii="Calibri" w:hAnsi="Calibri" w:cs="Arial"/>
          <w:color w:val="auto"/>
          <w:sz w:val="22"/>
          <w:szCs w:val="22"/>
        </w:rPr>
        <w:t>;</w:t>
      </w:r>
    </w:p>
    <w:p w14:paraId="2B650D83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3352D0">
        <w:rPr>
          <w:rFonts w:ascii="Calibri" w:hAnsi="Calibri" w:cs="Arial"/>
          <w:color w:val="auto"/>
          <w:sz w:val="22"/>
          <w:szCs w:val="22"/>
        </w:rPr>
        <w:t>posiada kod EIC:</w:t>
      </w:r>
    </w:p>
    <w:p w14:paraId="5EC4128F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E76946">
        <w:rPr>
          <w:rFonts w:ascii="Calibri" w:hAnsi="Calibri" w:cs="Arial"/>
          <w:color w:val="000000" w:themeColor="text1"/>
          <w:sz w:val="22"/>
          <w:szCs w:val="22"/>
        </w:rPr>
        <w:t>posiada zawartą z OIRE umowę o umożliwienie realizowania procesów rynku energii lub wymiany informacji rynku energii za pośrednictwem CSIRE, o której mowa w art. 11zg Ustawy</w:t>
      </w:r>
      <w:r w:rsidRPr="00E74B66">
        <w:rPr>
          <w:rFonts w:ascii="Calibri" w:hAnsi="Calibri" w:cs="Arial"/>
          <w:color w:val="auto"/>
          <w:sz w:val="22"/>
          <w:szCs w:val="22"/>
        </w:rPr>
        <w:t>;</w:t>
      </w:r>
    </w:p>
    <w:p w14:paraId="2308EC17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E74B66">
        <w:rPr>
          <w:rFonts w:ascii="Calibri" w:hAnsi="Calibri" w:cs="Arial"/>
          <w:color w:val="auto"/>
          <w:sz w:val="22"/>
          <w:szCs w:val="22"/>
        </w:rPr>
        <w:t>posiada/nie posiada statusu dużego przedsiębiorstwa w rozumieniu ustawy z dnia 8 marca 2013 r. o przeciwdziałaniu nadmiernym opóźnieniom w transakcjach handlowych</w:t>
      </w:r>
      <w:r>
        <w:rPr>
          <w:rFonts w:ascii="Calibri" w:hAnsi="Calibri" w:cs="Arial"/>
          <w:color w:val="auto"/>
          <w:sz w:val="22"/>
          <w:szCs w:val="22"/>
        </w:rPr>
        <w:t xml:space="preserve">; </w:t>
      </w:r>
    </w:p>
    <w:p w14:paraId="2855F6AA" w14:textId="77777777" w:rsidR="00217504" w:rsidRDefault="00217504" w:rsidP="00217504">
      <w:pPr>
        <w:pStyle w:val="Stylwyliczanie"/>
        <w:numPr>
          <w:ilvl w:val="1"/>
          <w:numId w:val="1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nie/został wyznaczony przez Prezesa URE sprzedawcą zobowiązanym na obszarze działania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bCs/>
          <w:color w:val="auto"/>
          <w:sz w:val="22"/>
          <w:szCs w:val="22"/>
        </w:rPr>
        <w:t>, w rozumieniu Ustawy OZE.</w:t>
      </w:r>
    </w:p>
    <w:p w14:paraId="04E4961A" w14:textId="77777777" w:rsidR="00217504" w:rsidRDefault="00217504" w:rsidP="00217504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Warunkiem realizacji zobowiązań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wobec Sprzedawcy wynikających z Umowy jest jednoczesne obowiązywanie umów:</w:t>
      </w:r>
    </w:p>
    <w:p w14:paraId="505F1BB7" w14:textId="77777777" w:rsidR="00217504" w:rsidRPr="00832955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 w:rsidRPr="00832955">
        <w:rPr>
          <w:rFonts w:ascii="Calibri" w:hAnsi="Calibri"/>
          <w:sz w:val="22"/>
          <w:szCs w:val="22"/>
          <w:lang w:val="pl-PL"/>
        </w:rPr>
        <w:t>o</w:t>
      </w:r>
      <w:r w:rsidRPr="00832955">
        <w:rPr>
          <w:rFonts w:ascii="Calibri" w:hAnsi="Calibri" w:cs="Arial"/>
          <w:sz w:val="22"/>
          <w:szCs w:val="22"/>
          <w:lang w:val="pl-PL"/>
        </w:rPr>
        <w:t xml:space="preserve"> świadczenie usług dystrybucji zawartej pomiędzy </w:t>
      </w:r>
      <w:proofErr w:type="spellStart"/>
      <w:r w:rsidRPr="00832955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832955">
        <w:rPr>
          <w:rFonts w:ascii="Calibri" w:hAnsi="Calibri" w:cs="Arial"/>
          <w:b/>
          <w:sz w:val="22"/>
          <w:szCs w:val="22"/>
          <w:lang w:val="pl-PL"/>
        </w:rPr>
        <w:t>.</w:t>
      </w:r>
      <w:r w:rsidRPr="00832955">
        <w:rPr>
          <w:rFonts w:ascii="Calibri" w:hAnsi="Calibri" w:cs="Arial"/>
          <w:sz w:val="22"/>
          <w:szCs w:val="22"/>
          <w:lang w:val="pl-PL"/>
        </w:rPr>
        <w:t xml:space="preserve"> a </w:t>
      </w:r>
      <w:proofErr w:type="spellStart"/>
      <w:r w:rsidRPr="00832955">
        <w:rPr>
          <w:rFonts w:ascii="Calibri" w:hAnsi="Calibri" w:cs="Arial"/>
          <w:sz w:val="22"/>
          <w:szCs w:val="22"/>
          <w:lang w:val="pl-PL"/>
        </w:rPr>
        <w:t>OSDp</w:t>
      </w:r>
      <w:proofErr w:type="spellEnd"/>
      <w:r w:rsidRPr="00832955">
        <w:rPr>
          <w:rFonts w:ascii="Calibri" w:hAnsi="Calibri" w:cs="Arial"/>
          <w:sz w:val="22"/>
          <w:szCs w:val="22"/>
          <w:lang w:val="pl-PL"/>
        </w:rPr>
        <w:t xml:space="preserve"> - wymienionej </w:t>
      </w:r>
      <w:r w:rsidRPr="00832955">
        <w:rPr>
          <w:rFonts w:ascii="Calibri" w:hAnsi="Calibri"/>
          <w:sz w:val="22"/>
          <w:szCs w:val="22"/>
          <w:lang w:val="pl-PL"/>
        </w:rPr>
        <w:br/>
      </w:r>
      <w:r w:rsidRPr="00832955">
        <w:rPr>
          <w:rFonts w:ascii="Calibri" w:hAnsi="Calibri" w:cs="Arial"/>
          <w:sz w:val="22"/>
          <w:szCs w:val="22"/>
          <w:lang w:val="pl-PL"/>
        </w:rPr>
        <w:t>w ust. 5 pkt 4);</w:t>
      </w:r>
    </w:p>
    <w:p w14:paraId="6BB72521" w14:textId="77777777" w:rsidR="00217504" w:rsidRPr="00832955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 w:rsidRPr="00832955">
        <w:rPr>
          <w:rFonts w:ascii="Calibri" w:hAnsi="Calibri" w:cs="Arial"/>
          <w:sz w:val="22"/>
          <w:szCs w:val="22"/>
          <w:lang w:val="pl-PL"/>
        </w:rPr>
        <w:t xml:space="preserve">o świadczenie usług dystrybucji zawartych pomiędzy </w:t>
      </w:r>
      <w:proofErr w:type="spellStart"/>
      <w:r w:rsidRPr="00832955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832955">
        <w:rPr>
          <w:rFonts w:ascii="Calibri" w:hAnsi="Calibri" w:cs="Arial"/>
          <w:b/>
          <w:sz w:val="22"/>
          <w:szCs w:val="22"/>
          <w:lang w:val="pl-PL"/>
        </w:rPr>
        <w:t>.</w:t>
      </w:r>
      <w:r w:rsidRPr="00832955">
        <w:rPr>
          <w:rFonts w:ascii="Calibri" w:hAnsi="Calibri" w:cs="Arial"/>
          <w:sz w:val="22"/>
          <w:szCs w:val="22"/>
          <w:lang w:val="pl-PL"/>
        </w:rPr>
        <w:t xml:space="preserve"> a URD;</w:t>
      </w:r>
    </w:p>
    <w:p w14:paraId="6C18412C" w14:textId="77777777" w:rsidR="00217504" w:rsidRPr="00F51A4B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 w:rsidRPr="00F51A4B">
        <w:rPr>
          <w:rFonts w:ascii="Calibri" w:hAnsi="Calibri" w:cs="Arial"/>
          <w:sz w:val="22"/>
          <w:szCs w:val="22"/>
          <w:lang w:val="pl-PL"/>
        </w:rPr>
        <w:lastRenderedPageBreak/>
        <w:t xml:space="preserve">o świadczenie usług dystrybucji zawartej pomiędzy </w:t>
      </w:r>
      <w:proofErr w:type="spellStart"/>
      <w:r w:rsidRPr="00F51A4B">
        <w:rPr>
          <w:rFonts w:ascii="Calibri" w:hAnsi="Calibri" w:cs="Arial"/>
          <w:sz w:val="22"/>
          <w:szCs w:val="22"/>
          <w:lang w:val="pl-PL"/>
        </w:rPr>
        <w:t>OSDp</w:t>
      </w:r>
      <w:proofErr w:type="spellEnd"/>
      <w:r w:rsidRPr="00F51A4B">
        <w:rPr>
          <w:rFonts w:ascii="Calibri" w:hAnsi="Calibri" w:cs="Arial"/>
          <w:sz w:val="22"/>
          <w:szCs w:val="22"/>
          <w:lang w:val="pl-PL"/>
        </w:rPr>
        <w:t xml:space="preserve"> a POB wskazanym przez Sprzedawcę - przez wskazanie POB rozumie się również oznaczenie samego Sprzedawcy, jako podmiotu odpowiedzialnego za bilansowanie handlowe;</w:t>
      </w:r>
    </w:p>
    <w:p w14:paraId="79891B42" w14:textId="77777777" w:rsidR="00217504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64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 xml:space="preserve">o świadczenie usług przesyłania, zawartej pomiędzy wskazanym przez Sprzedawcę POB, </w:t>
      </w:r>
      <w:r>
        <w:rPr>
          <w:rFonts w:ascii="Calibri" w:hAnsi="Calibri" w:cs="Arial"/>
          <w:sz w:val="22"/>
          <w:szCs w:val="22"/>
          <w:lang w:val="pl-PL"/>
        </w:rPr>
        <w:br/>
        <w:t>a OSP;</w:t>
      </w:r>
    </w:p>
    <w:p w14:paraId="1BE7B0EF" w14:textId="77777777" w:rsidR="00217504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64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 xml:space="preserve">bilansowania zawartej pomiędzy </w:t>
      </w:r>
      <w:r>
        <w:rPr>
          <w:rFonts w:ascii="Calibri" w:hAnsi="Calibri" w:cs="Arial"/>
          <w:b/>
          <w:sz w:val="22"/>
          <w:szCs w:val="22"/>
          <w:lang w:val="pl-PL"/>
        </w:rPr>
        <w:t>Sprzedawcą</w:t>
      </w:r>
      <w:r>
        <w:rPr>
          <w:rFonts w:ascii="Calibri" w:hAnsi="Calibri" w:cs="Arial"/>
          <w:sz w:val="22"/>
          <w:szCs w:val="22"/>
          <w:lang w:val="pl-PL"/>
        </w:rPr>
        <w:t xml:space="preserve"> a POB – jeżeli </w:t>
      </w:r>
      <w:r>
        <w:rPr>
          <w:rFonts w:ascii="Calibri" w:hAnsi="Calibri" w:cs="Arial"/>
          <w:b/>
          <w:sz w:val="22"/>
          <w:szCs w:val="22"/>
          <w:lang w:val="pl-PL"/>
        </w:rPr>
        <w:t>Sprzedawca</w:t>
      </w:r>
      <w:r>
        <w:rPr>
          <w:rFonts w:ascii="Calibri" w:hAnsi="Calibri" w:cs="Arial"/>
          <w:sz w:val="22"/>
          <w:szCs w:val="22"/>
          <w:lang w:val="pl-PL"/>
        </w:rPr>
        <w:t xml:space="preserve"> nie pełni samodzielnie funkcji POB;</w:t>
      </w:r>
    </w:p>
    <w:p w14:paraId="227B8157" w14:textId="77777777" w:rsidR="00217504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64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o której mowa w art. 11zg Ustawy zawartej pomiędzy Sprzedawcą a OIRE;</w:t>
      </w:r>
    </w:p>
    <w:p w14:paraId="771DA924" w14:textId="77777777" w:rsidR="00217504" w:rsidRPr="0023327A" w:rsidRDefault="00217504" w:rsidP="00217504">
      <w:pPr>
        <w:pStyle w:val="Tekstpodstawowywcity"/>
        <w:numPr>
          <w:ilvl w:val="1"/>
          <w:numId w:val="1"/>
        </w:numPr>
        <w:tabs>
          <w:tab w:val="left" w:pos="851"/>
        </w:tabs>
        <w:spacing w:after="0" w:line="264" w:lineRule="auto"/>
        <w:ind w:left="851" w:hanging="425"/>
        <w:rPr>
          <w:rFonts w:ascii="Calibri" w:hAnsi="Calibri" w:cs="Arial"/>
          <w:sz w:val="22"/>
          <w:szCs w:val="22"/>
          <w:lang w:val="pl-PL"/>
        </w:rPr>
      </w:pPr>
      <w:r w:rsidRPr="0034555C">
        <w:rPr>
          <w:rFonts w:ascii="Calibri" w:hAnsi="Calibri" w:cs="Arial"/>
          <w:sz w:val="22"/>
          <w:szCs w:val="22"/>
          <w:lang w:val="pl-PL"/>
        </w:rPr>
        <w:t>o której mowa w art. 11zg Ustawy zawartej pomiędzy OSD a OIRE</w:t>
      </w:r>
      <w:r>
        <w:rPr>
          <w:rFonts w:ascii="Calibri" w:hAnsi="Calibri" w:cs="Arial"/>
          <w:sz w:val="22"/>
          <w:szCs w:val="22"/>
          <w:lang w:val="pl-PL"/>
        </w:rPr>
        <w:t>.</w:t>
      </w:r>
    </w:p>
    <w:p w14:paraId="47EEAF4E" w14:textId="77777777" w:rsidR="00217504" w:rsidRDefault="00217504" w:rsidP="00217504">
      <w:pPr>
        <w:pStyle w:val="Tekstpodstawowywcity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Arial"/>
          <w:sz w:val="22"/>
          <w:szCs w:val="22"/>
          <w:lang w:val="pl-PL"/>
        </w:rPr>
      </w:pPr>
      <w:bookmarkStart w:id="2" w:name="OLE_LINK3"/>
      <w:r>
        <w:rPr>
          <w:rFonts w:ascii="Calibri" w:hAnsi="Calibri" w:cs="Arial"/>
          <w:sz w:val="22"/>
          <w:szCs w:val="22"/>
          <w:lang w:val="pl-PL"/>
        </w:rPr>
        <w:tab/>
        <w:t xml:space="preserve">Jeżeli którakolwiek z umów wymienionych w ust. 7 nie będzie obowiązywać lub nie jest realizowana, </w:t>
      </w:r>
      <w:r w:rsidRPr="004D258B">
        <w:rPr>
          <w:rFonts w:ascii="Calibri" w:hAnsi="Calibri" w:cs="Arial"/>
          <w:sz w:val="22"/>
          <w:szCs w:val="22"/>
          <w:lang w:val="pl-PL"/>
        </w:rPr>
        <w:t>w zakresie w jakim nie będzie możliwa realizacja Umowy bez obowiązywania lub realizacji danej umowy.</w:t>
      </w:r>
      <w:r>
        <w:rPr>
          <w:rFonts w:ascii="Calibri" w:hAnsi="Calibri" w:cs="Arial"/>
          <w:sz w:val="22"/>
          <w:szCs w:val="22"/>
          <w:lang w:val="pl-PL"/>
        </w:rPr>
        <w:t xml:space="preserve">, </w:t>
      </w:r>
      <w:proofErr w:type="spellStart"/>
      <w:r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  <w:lang w:val="pl-PL"/>
        </w:rPr>
        <w:t>.</w:t>
      </w:r>
      <w:r>
        <w:rPr>
          <w:rFonts w:ascii="Calibri" w:hAnsi="Calibri" w:cs="Arial"/>
          <w:sz w:val="22"/>
          <w:szCs w:val="22"/>
          <w:lang w:val="pl-PL"/>
        </w:rPr>
        <w:t xml:space="preserve"> może wstrzymać realizację Umowy w całości lub w części.</w:t>
      </w:r>
    </w:p>
    <w:p w14:paraId="2AC82C76" w14:textId="77777777" w:rsidR="00217504" w:rsidRPr="00832955" w:rsidRDefault="00217504" w:rsidP="00217504">
      <w:pPr>
        <w:pStyle w:val="Tekstpodstawowywcity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Arial"/>
          <w:sz w:val="22"/>
          <w:szCs w:val="22"/>
          <w:lang w:val="pl-PL"/>
        </w:rPr>
      </w:pPr>
      <w:proofErr w:type="spellStart"/>
      <w:r w:rsidRPr="00832955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832955">
        <w:rPr>
          <w:rFonts w:ascii="Calibri" w:hAnsi="Calibri" w:cs="Arial"/>
          <w:b/>
          <w:sz w:val="22"/>
          <w:szCs w:val="22"/>
          <w:lang w:val="pl-PL"/>
        </w:rPr>
        <w:t>.</w:t>
      </w:r>
      <w:r w:rsidRPr="00832955">
        <w:rPr>
          <w:rFonts w:ascii="Calibri" w:hAnsi="Calibri" w:cs="Arial"/>
          <w:sz w:val="22"/>
          <w:szCs w:val="22"/>
          <w:lang w:val="pl-PL"/>
        </w:rPr>
        <w:t xml:space="preserve"> wstrzyma realizację Umowy w całości także w przypadku cofnięcia przez Prezesa URE koncesji przywołanej w §1 ust. 5 pkt. 1 lub upływu okresu jej obowiązywania.</w:t>
      </w:r>
    </w:p>
    <w:p w14:paraId="5C5E7EA3" w14:textId="77777777" w:rsidR="00217504" w:rsidRDefault="00217504" w:rsidP="00217504">
      <w:pPr>
        <w:pStyle w:val="Tekstpodstawowywcity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Za równoważne z obowiązywaniem umów, o których mowa w ust. 7, uważa się wydanie zastępujących je prawomocnych decyzji lub prawomocnych postanowień administracyjnych albo prawomocnych orzeczeń sądowych.</w:t>
      </w:r>
    </w:p>
    <w:p w14:paraId="302D0FE7" w14:textId="77777777" w:rsidR="00217504" w:rsidRDefault="00217504" w:rsidP="00217504">
      <w:pPr>
        <w:pStyle w:val="Tekstpodstawowywcity"/>
        <w:numPr>
          <w:ilvl w:val="0"/>
          <w:numId w:val="1"/>
        </w:numPr>
        <w:tabs>
          <w:tab w:val="clear" w:pos="4536"/>
          <w:tab w:val="left" w:pos="426"/>
        </w:tabs>
        <w:spacing w:after="0" w:line="276" w:lineRule="auto"/>
        <w:ind w:left="425" w:hanging="425"/>
        <w:rPr>
          <w:rFonts w:ascii="Calibri" w:hAnsi="Calibri" w:cs="Arial"/>
          <w:sz w:val="22"/>
          <w:szCs w:val="22"/>
          <w:lang w:val="pl-PL"/>
        </w:rPr>
      </w:pPr>
      <w:r w:rsidRPr="0034555C">
        <w:rPr>
          <w:rFonts w:ascii="Calibri" w:hAnsi="Calibri" w:cs="Arial"/>
          <w:sz w:val="22"/>
          <w:szCs w:val="22"/>
          <w:lang w:val="pl-PL"/>
        </w:rPr>
        <w:t xml:space="preserve">Aktualna treść </w:t>
      </w:r>
      <w:proofErr w:type="spellStart"/>
      <w:r w:rsidRPr="0034555C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34555C">
        <w:rPr>
          <w:rFonts w:ascii="Calibri" w:hAnsi="Calibri" w:cs="Arial"/>
          <w:sz w:val="22"/>
          <w:szCs w:val="22"/>
          <w:lang w:val="pl-PL"/>
        </w:rPr>
        <w:t xml:space="preserve"> jest dostępna na stronie internetowej OSD.</w:t>
      </w:r>
    </w:p>
    <w:p w14:paraId="4BC7DED8" w14:textId="77777777" w:rsidR="00217504" w:rsidRPr="00832955" w:rsidRDefault="00217504" w:rsidP="00217504">
      <w:pPr>
        <w:pStyle w:val="Tekstpodstawowywcity"/>
        <w:numPr>
          <w:ilvl w:val="0"/>
          <w:numId w:val="1"/>
        </w:numPr>
        <w:tabs>
          <w:tab w:val="clear" w:pos="4536"/>
          <w:tab w:val="left" w:pos="426"/>
        </w:tabs>
        <w:spacing w:after="0" w:line="276" w:lineRule="auto"/>
        <w:ind w:left="425" w:hanging="425"/>
        <w:rPr>
          <w:rFonts w:ascii="Calibri" w:hAnsi="Calibri" w:cs="Arial"/>
          <w:sz w:val="22"/>
          <w:szCs w:val="22"/>
          <w:lang w:val="pl-PL"/>
        </w:rPr>
      </w:pPr>
      <w:r w:rsidRPr="0034555C">
        <w:rPr>
          <w:rFonts w:ascii="Calibri" w:hAnsi="Calibri" w:cs="Arial"/>
          <w:sz w:val="22"/>
          <w:szCs w:val="22"/>
          <w:lang w:val="pl-PL"/>
        </w:rPr>
        <w:t>Korespondencja pomiędzy Stronami w ramach Umowy jest wymieniana w postaci papierowej, dokumentowej, elektronicznej lub za pomocą środków komunikacji elektronicznej w rozumieniu art. 2 pkt 5 ustawy z dnia 18 lipca 2002 r. o świadczeniu usług drogą elektroniczną.</w:t>
      </w:r>
    </w:p>
    <w:p w14:paraId="4DBCDAB6" w14:textId="77777777" w:rsidR="00217504" w:rsidRDefault="00217504" w:rsidP="00217504">
      <w:pPr>
        <w:pStyle w:val="Tekstpodstawowywcity"/>
        <w:tabs>
          <w:tab w:val="clear" w:pos="4536"/>
        </w:tabs>
        <w:spacing w:after="0" w:line="276" w:lineRule="auto"/>
        <w:ind w:left="0"/>
        <w:rPr>
          <w:rFonts w:ascii="Calibri" w:hAnsi="Calibri" w:cs="Arial"/>
          <w:sz w:val="22"/>
          <w:szCs w:val="22"/>
          <w:lang w:val="pl-PL"/>
        </w:rPr>
      </w:pPr>
    </w:p>
    <w:bookmarkEnd w:id="2"/>
    <w:p w14:paraId="611F5494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§2</w:t>
      </w:r>
    </w:p>
    <w:p w14:paraId="09FC9127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Przedmiot Umowy</w:t>
      </w:r>
    </w:p>
    <w:p w14:paraId="39594169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302F347C" w14:textId="77777777" w:rsidR="00217504" w:rsidRDefault="00217504" w:rsidP="00217504">
      <w:pPr>
        <w:pStyle w:val="Stylwyliczanie"/>
        <w:numPr>
          <w:ilvl w:val="0"/>
          <w:numId w:val="19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773F0A">
        <w:rPr>
          <w:rFonts w:ascii="Calibri" w:hAnsi="Calibri" w:cs="Arial"/>
          <w:color w:val="auto"/>
          <w:sz w:val="22"/>
          <w:szCs w:val="22"/>
        </w:rPr>
        <w:tab/>
        <w:t xml:space="preserve">Na mocy Umowy </w:t>
      </w:r>
      <w:proofErr w:type="spellStart"/>
      <w:r w:rsidRPr="00832955"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773F0A">
        <w:rPr>
          <w:rFonts w:ascii="Calibri" w:hAnsi="Calibri" w:cs="Arial"/>
          <w:color w:val="auto"/>
          <w:sz w:val="22"/>
          <w:szCs w:val="22"/>
        </w:rPr>
        <w:t xml:space="preserve"> zobowiązuje się wobec Sprzedawcy do świadczenia usług dystrybucji na rzecz URD, w przypadku:</w:t>
      </w:r>
    </w:p>
    <w:p w14:paraId="1DFD3CA2" w14:textId="77777777" w:rsidR="00217504" w:rsidRDefault="00217504" w:rsidP="00217504">
      <w:pPr>
        <w:pStyle w:val="Stylwyliczanie"/>
        <w:numPr>
          <w:ilvl w:val="1"/>
          <w:numId w:val="19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567" w:hanging="207"/>
        <w:rPr>
          <w:rFonts w:ascii="Calibri" w:hAnsi="Calibri" w:cs="Arial"/>
          <w:color w:val="auto"/>
          <w:sz w:val="22"/>
          <w:szCs w:val="22"/>
        </w:rPr>
      </w:pPr>
      <w:r w:rsidRPr="00773F0A">
        <w:rPr>
          <w:rFonts w:ascii="Calibri" w:hAnsi="Calibri" w:cs="Arial"/>
          <w:color w:val="auto"/>
          <w:sz w:val="22"/>
          <w:szCs w:val="22"/>
        </w:rPr>
        <w:t xml:space="preserve">sprzedaży energii elektrycznej na podstawie umowy sprzedaży – dotyczy energii elektrycznej pobranej z sieci dystrybucyjnej </w:t>
      </w:r>
      <w:proofErr w:type="spellStart"/>
      <w:r w:rsidRPr="00832955"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773F0A">
        <w:rPr>
          <w:rFonts w:ascii="Calibri" w:hAnsi="Calibri" w:cs="Arial"/>
          <w:color w:val="auto"/>
          <w:sz w:val="22"/>
          <w:szCs w:val="22"/>
        </w:rPr>
        <w:t>;</w:t>
      </w:r>
    </w:p>
    <w:p w14:paraId="170BE68D" w14:textId="77777777" w:rsidR="00217504" w:rsidRPr="00832955" w:rsidRDefault="00217504" w:rsidP="00217504">
      <w:pPr>
        <w:pStyle w:val="Stylwyliczanie"/>
        <w:numPr>
          <w:ilvl w:val="1"/>
          <w:numId w:val="19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567" w:hanging="207"/>
        <w:rPr>
          <w:rFonts w:ascii="Calibri" w:hAnsi="Calibri" w:cs="Arial"/>
          <w:color w:val="auto"/>
          <w:sz w:val="22"/>
          <w:szCs w:val="22"/>
        </w:rPr>
      </w:pPr>
      <w:r w:rsidRPr="001E1482">
        <w:rPr>
          <w:rFonts w:ascii="Calibri" w:hAnsi="Calibri" w:cs="Arial"/>
          <w:color w:val="auto"/>
          <w:sz w:val="22"/>
          <w:szCs w:val="22"/>
        </w:rPr>
        <w:t xml:space="preserve">zakupu energii elektrycznej na podstawie umowy sprzedaży – dotyczy energii elektrycznej wprowadzonej do sieci dystrybucyjnej </w:t>
      </w:r>
      <w:proofErr w:type="spellStart"/>
      <w:r w:rsidRPr="00832955"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</w:p>
    <w:p w14:paraId="3E985E94" w14:textId="77777777" w:rsidR="00217504" w:rsidRPr="00832955" w:rsidRDefault="00217504" w:rsidP="00217504">
      <w:pPr>
        <w:pStyle w:val="Stylwyliczanie"/>
        <w:numPr>
          <w:ilvl w:val="0"/>
          <w:numId w:val="19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Umowa,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oraz taryfa określają szczegółowe warunki i zasady świadczenia, przez </w:t>
      </w:r>
      <w:proofErr w:type="spellStart"/>
      <w:r w:rsidRPr="00832955"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 w:rsidRPr="00832955">
        <w:rPr>
          <w:rFonts w:ascii="Calibri" w:hAnsi="Calibri" w:cs="Arial"/>
          <w:b/>
          <w:color w:val="auto"/>
          <w:sz w:val="22"/>
          <w:szCs w:val="22"/>
        </w:rPr>
        <w:t>.</w:t>
      </w:r>
      <w:r w:rsidRPr="00832955">
        <w:rPr>
          <w:rFonts w:ascii="Calibri" w:hAnsi="Calibri" w:cs="Arial"/>
          <w:color w:val="auto"/>
          <w:sz w:val="22"/>
          <w:szCs w:val="22"/>
        </w:rPr>
        <w:t xml:space="preserve"> na rzecz Sprzedawcy usług dystrybucji, o których mowa w ust. 1</w:t>
      </w:r>
      <w:r>
        <w:rPr>
          <w:rFonts w:ascii="Calibri" w:hAnsi="Calibri" w:cs="Arial"/>
          <w:color w:val="auto"/>
          <w:sz w:val="22"/>
          <w:szCs w:val="22"/>
        </w:rPr>
        <w:t>.</w:t>
      </w:r>
      <w:r w:rsidRPr="00832955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767125CF" w14:textId="77777777" w:rsidR="00217504" w:rsidRPr="00832955" w:rsidRDefault="00217504" w:rsidP="00217504">
      <w:pPr>
        <w:pStyle w:val="Tekstpodstawowywcity"/>
        <w:spacing w:after="0" w:line="276" w:lineRule="auto"/>
        <w:ind w:left="0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6DC4726E" w14:textId="77777777" w:rsidR="00217504" w:rsidRPr="00832955" w:rsidRDefault="00217504" w:rsidP="00217504">
      <w:pPr>
        <w:pStyle w:val="Tekstpodstawowywcity"/>
        <w:spacing w:after="0" w:line="276" w:lineRule="auto"/>
        <w:ind w:left="0"/>
        <w:jc w:val="center"/>
        <w:rPr>
          <w:rFonts w:ascii="Calibri" w:hAnsi="Calibri" w:cs="Arial"/>
          <w:b/>
          <w:sz w:val="22"/>
          <w:szCs w:val="22"/>
          <w:lang w:val="pl-PL"/>
        </w:rPr>
      </w:pPr>
      <w:r w:rsidRPr="00832955">
        <w:rPr>
          <w:rFonts w:ascii="Calibri" w:hAnsi="Calibri" w:cs="Arial"/>
          <w:b/>
          <w:sz w:val="22"/>
          <w:szCs w:val="22"/>
          <w:lang w:val="pl-PL"/>
        </w:rPr>
        <w:t>§ 3</w:t>
      </w:r>
    </w:p>
    <w:p w14:paraId="2466C619" w14:textId="77777777" w:rsidR="00217504" w:rsidRPr="00832955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832955">
        <w:rPr>
          <w:rFonts w:ascii="Calibri" w:hAnsi="Calibri" w:cs="Arial"/>
          <w:b/>
          <w:color w:val="auto"/>
          <w:sz w:val="22"/>
          <w:szCs w:val="22"/>
        </w:rPr>
        <w:t>Zobowiązania Stron</w:t>
      </w:r>
    </w:p>
    <w:p w14:paraId="15CA625C" w14:textId="77777777" w:rsidR="00217504" w:rsidRPr="00832955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102C1C85" w14:textId="77777777" w:rsidR="00217504" w:rsidRPr="00832955" w:rsidRDefault="00217504" w:rsidP="00217504">
      <w:pPr>
        <w:pStyle w:val="Stylwyliczanie"/>
        <w:numPr>
          <w:ilvl w:val="0"/>
          <w:numId w:val="12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832955">
        <w:rPr>
          <w:rFonts w:ascii="Calibri" w:hAnsi="Calibri" w:cs="Arial"/>
          <w:color w:val="auto"/>
          <w:sz w:val="22"/>
          <w:szCs w:val="22"/>
        </w:rPr>
        <w:t xml:space="preserve">W ramach świadczenia usług dystrybucji będących przedmiotem Umowy, </w:t>
      </w:r>
      <w:proofErr w:type="spellStart"/>
      <w:r w:rsidRPr="00832955"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 w:rsidRPr="00832955">
        <w:rPr>
          <w:rFonts w:ascii="Calibri" w:hAnsi="Calibri" w:cs="Arial"/>
          <w:b/>
          <w:color w:val="auto"/>
          <w:sz w:val="22"/>
          <w:szCs w:val="22"/>
        </w:rPr>
        <w:t>.</w:t>
      </w:r>
      <w:r w:rsidRPr="00832955">
        <w:rPr>
          <w:rFonts w:ascii="Calibri" w:hAnsi="Calibri" w:cs="Arial"/>
          <w:color w:val="auto"/>
          <w:sz w:val="22"/>
          <w:szCs w:val="22"/>
        </w:rPr>
        <w:t xml:space="preserve"> zobowiązuje się w szczególności do:</w:t>
      </w:r>
    </w:p>
    <w:p w14:paraId="074EDD88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>przyjmowania od OIRE powiadomień o zawartych umowach sprzedaży;</w:t>
      </w:r>
    </w:p>
    <w:p w14:paraId="77955B42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realizacji czynności niezbędnych do dostarczania energii elektrycznej do URD w związku ze zgłoszonymi przez Sprzedawcę do OIRE i przyjętymi przez </w:t>
      </w:r>
      <w:proofErr w:type="spellStart"/>
      <w:r w:rsidRPr="001E1482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1E1482">
        <w:rPr>
          <w:rFonts w:ascii="Calibri" w:hAnsi="Calibri" w:cs="Arial"/>
          <w:b/>
          <w:sz w:val="22"/>
          <w:szCs w:val="22"/>
          <w:lang w:val="pl-PL"/>
        </w:rPr>
        <w:t>.</w:t>
      </w:r>
      <w:r w:rsidRPr="009B1642">
        <w:rPr>
          <w:rFonts w:ascii="Calibri" w:hAnsi="Calibri" w:cs="Arial"/>
          <w:sz w:val="22"/>
          <w:szCs w:val="22"/>
          <w:lang w:val="pl-PL"/>
        </w:rPr>
        <w:t xml:space="preserve"> do realizacji umowami sprzedaży;</w:t>
      </w:r>
    </w:p>
    <w:p w14:paraId="37DADD4D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dystrybucji energii elektrycznej wprowadzonej do sieci </w:t>
      </w:r>
      <w:proofErr w:type="spellStart"/>
      <w:r w:rsidRPr="001E1482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1E1482">
        <w:rPr>
          <w:rFonts w:ascii="Calibri" w:hAnsi="Calibri" w:cs="Arial"/>
          <w:b/>
          <w:sz w:val="22"/>
          <w:szCs w:val="22"/>
          <w:lang w:val="pl-PL"/>
        </w:rPr>
        <w:t>.</w:t>
      </w:r>
      <w:r w:rsidRPr="009B1642">
        <w:rPr>
          <w:rFonts w:ascii="Calibri" w:hAnsi="Calibri" w:cs="Arial"/>
          <w:sz w:val="22"/>
          <w:szCs w:val="22"/>
          <w:lang w:val="pl-PL"/>
        </w:rPr>
        <w:t xml:space="preserve"> przez URD posiadającego moduł wytwarzania energii lub magazyn energii elektrycznej;</w:t>
      </w:r>
    </w:p>
    <w:p w14:paraId="6268A338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lastRenderedPageBreak/>
        <w:t xml:space="preserve">pozyskiwania lub wyznaczania danych pomiarowych zgodnie 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, a także ich udostępniania OIRE poprzez CSIRE zgodnie 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-OIRE oraz Technicznymi Standardami Komunikacji Biznesowej (zwanymi dalej „TSKB”);</w:t>
      </w:r>
    </w:p>
    <w:p w14:paraId="634A89C9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wstrzymywania i wznawiania dostarczania energii elektrycznej URD na zasadach określonych w Ustawie oraz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;</w:t>
      </w:r>
    </w:p>
    <w:p w14:paraId="3D94DA2F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niezwłocznego przekazywania Sprzedawcy informacji wynikających 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 mających wpływ na realizację Umowy;</w:t>
      </w:r>
    </w:p>
    <w:p w14:paraId="128301B6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wykonywania innych obowiązków określonych w Umowie, a także wynikających z przepisów obowiązującego prawa,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 i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-OIRE;</w:t>
      </w:r>
    </w:p>
    <w:p w14:paraId="46E56547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powiadamiania o zmianie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, poprzez udostępnianie w swojej siedzibie oraz publikowania na stronie internetowej </w:t>
      </w:r>
      <w:proofErr w:type="spellStart"/>
      <w:r w:rsidRPr="001E1482">
        <w:rPr>
          <w:rFonts w:ascii="Calibri" w:hAnsi="Calibri" w:cs="Arial"/>
          <w:b/>
          <w:sz w:val="22"/>
          <w:szCs w:val="22"/>
          <w:lang w:val="pl-PL"/>
        </w:rPr>
        <w:t>PRZEDdystr</w:t>
      </w:r>
      <w:proofErr w:type="spellEnd"/>
      <w:r w:rsidRPr="001E1482">
        <w:rPr>
          <w:rFonts w:ascii="Calibri" w:hAnsi="Calibri" w:cs="Arial"/>
          <w:b/>
          <w:sz w:val="22"/>
          <w:szCs w:val="22"/>
          <w:lang w:val="pl-PL"/>
        </w:rPr>
        <w:t>.</w:t>
      </w:r>
      <w:r w:rsidRPr="009B1642">
        <w:rPr>
          <w:rFonts w:ascii="Calibri" w:hAnsi="Calibri" w:cs="Arial"/>
          <w:sz w:val="22"/>
          <w:szCs w:val="22"/>
          <w:lang w:val="pl-PL"/>
        </w:rPr>
        <w:t>;</w:t>
      </w:r>
    </w:p>
    <w:p w14:paraId="696B3D8A" w14:textId="77777777" w:rsidR="00217504" w:rsidRPr="009B1642" w:rsidRDefault="00217504" w:rsidP="00217504">
      <w:pPr>
        <w:pStyle w:val="Tekstpodstawowywcity"/>
        <w:numPr>
          <w:ilvl w:val="0"/>
          <w:numId w:val="13"/>
        </w:numPr>
        <w:tabs>
          <w:tab w:val="clear" w:pos="4536"/>
          <w:tab w:val="left" w:pos="851"/>
        </w:tabs>
        <w:spacing w:after="0" w:line="276" w:lineRule="auto"/>
        <w:ind w:left="851" w:hanging="425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>zachowania tajemnicy przedsiębiorstwa związanej z realizacją Umowy</w:t>
      </w:r>
      <w:r>
        <w:rPr>
          <w:rFonts w:ascii="Calibri" w:hAnsi="Calibri" w:cs="Arial"/>
          <w:sz w:val="22"/>
          <w:szCs w:val="22"/>
          <w:lang w:val="pl-PL"/>
        </w:rPr>
        <w:t>.</w:t>
      </w:r>
    </w:p>
    <w:p w14:paraId="5224D4C9" w14:textId="77777777" w:rsidR="00217504" w:rsidRDefault="00217504" w:rsidP="00217504">
      <w:pPr>
        <w:pStyle w:val="Stylwyliczanie"/>
        <w:numPr>
          <w:ilvl w:val="0"/>
          <w:numId w:val="12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851" w:hanging="851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ramach korzystania ze świadczonych przez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usług dystrybucji będących przedmiotem Umowy, </w:t>
      </w: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zobowiązuje się w szczególności do:</w:t>
      </w:r>
    </w:p>
    <w:p w14:paraId="6A04144F" w14:textId="77777777" w:rsidR="00217504" w:rsidRPr="009B1642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zgłaszania do OIRE informacji o zawartych umowach sprzedaży, zmianie danych wskazanych w zgłoszeniu lub o wygaśnięciu lub rozwiązaniu umów sprzedaży, na zasadach określonych w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,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-OIRE i TSKB;</w:t>
      </w:r>
    </w:p>
    <w:p w14:paraId="398C0D1E" w14:textId="77777777" w:rsidR="00217504" w:rsidRPr="009B1642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>terminowego regulowania należności wynikających z Umowy;</w:t>
      </w:r>
    </w:p>
    <w:p w14:paraId="4CDFF963" w14:textId="77777777" w:rsidR="00217504" w:rsidRPr="009B1642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>zachowania tajemnicy przedsiębiorstwa związanej z realizacją Umowy;</w:t>
      </w:r>
    </w:p>
    <w:p w14:paraId="476F1B5D" w14:textId="77777777" w:rsidR="00217504" w:rsidRPr="009B1642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wykonywania innych obowiązków określonych w Umowie, a także wynikających z przepisów obowiązującego prawa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 oraz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-OIRE;</w:t>
      </w:r>
    </w:p>
    <w:p w14:paraId="0C7994CE" w14:textId="77777777" w:rsidR="00217504" w:rsidRPr="009B1642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niezwłocznego przekazywania OSD informacji wynikających z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 xml:space="preserve"> mających wpływ na realizację Umowy;</w:t>
      </w:r>
    </w:p>
    <w:p w14:paraId="2F4E6A65" w14:textId="77777777" w:rsidR="00217504" w:rsidRDefault="00217504" w:rsidP="00217504">
      <w:pPr>
        <w:pStyle w:val="Tekstpodstawowywcity"/>
        <w:numPr>
          <w:ilvl w:val="0"/>
          <w:numId w:val="7"/>
        </w:numPr>
        <w:tabs>
          <w:tab w:val="clear" w:pos="4536"/>
          <w:tab w:val="left" w:pos="852"/>
        </w:tabs>
        <w:spacing w:after="0" w:line="276" w:lineRule="auto"/>
        <w:ind w:left="852" w:hanging="426"/>
      </w:pPr>
      <w:r w:rsidRPr="009B1642">
        <w:rPr>
          <w:rFonts w:ascii="Calibri" w:hAnsi="Calibri" w:cs="Arial"/>
          <w:sz w:val="22"/>
          <w:szCs w:val="22"/>
          <w:lang w:val="pl-PL"/>
        </w:rPr>
        <w:t>zapewnienia bilansowania energii elektrycznej pobranej i wprowadzonej do sieci dystrybucyjnej OSD przez URD.</w:t>
      </w:r>
    </w:p>
    <w:p w14:paraId="6E546A13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0" w:line="276" w:lineRule="auto"/>
        <w:ind w:left="360"/>
        <w:rPr>
          <w:rFonts w:ascii="Calibri" w:hAnsi="Calibri" w:cs="Arial"/>
          <w:sz w:val="22"/>
          <w:szCs w:val="22"/>
          <w:lang w:val="pl-PL"/>
        </w:rPr>
      </w:pPr>
    </w:p>
    <w:p w14:paraId="37763C63" w14:textId="77777777" w:rsidR="00217504" w:rsidRPr="00832955" w:rsidRDefault="00217504" w:rsidP="00217504">
      <w:pPr>
        <w:pStyle w:val="Tekstpodstawowy"/>
        <w:keepNext/>
        <w:tabs>
          <w:tab w:val="left" w:pos="284"/>
        </w:tabs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 w:rsidRPr="00832955">
        <w:rPr>
          <w:rFonts w:ascii="Calibri" w:hAnsi="Calibri" w:cs="Arial"/>
          <w:b/>
          <w:sz w:val="22"/>
          <w:szCs w:val="22"/>
          <w:lang w:val="pl-PL"/>
        </w:rPr>
        <w:t xml:space="preserve">§ </w:t>
      </w:r>
      <w:r>
        <w:rPr>
          <w:rFonts w:ascii="Calibri" w:hAnsi="Calibri" w:cs="Arial"/>
          <w:b/>
          <w:sz w:val="22"/>
          <w:szCs w:val="22"/>
          <w:lang w:val="pl-PL"/>
        </w:rPr>
        <w:t>4</w:t>
      </w:r>
    </w:p>
    <w:p w14:paraId="4DF76194" w14:textId="77777777" w:rsidR="00217504" w:rsidRPr="00832955" w:rsidRDefault="00217504" w:rsidP="00217504">
      <w:pPr>
        <w:pStyle w:val="Tekstpodstawowy"/>
        <w:keepNext/>
        <w:tabs>
          <w:tab w:val="left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832955">
        <w:rPr>
          <w:rFonts w:ascii="Calibri" w:hAnsi="Calibri" w:cs="Arial"/>
          <w:b/>
          <w:sz w:val="22"/>
          <w:szCs w:val="22"/>
          <w:lang w:val="pl-PL"/>
        </w:rPr>
        <w:t>Zasady wskazywania oraz zmiany podmiotu odpowiedzialnego za bilansowanie handlowe (POB)</w:t>
      </w:r>
    </w:p>
    <w:p w14:paraId="26674CC6" w14:textId="77777777" w:rsidR="00217504" w:rsidRPr="00832955" w:rsidRDefault="00217504" w:rsidP="00217504">
      <w:pPr>
        <w:pStyle w:val="Tekstpodstawowy"/>
        <w:keepNext/>
        <w:tabs>
          <w:tab w:val="left" w:pos="284"/>
        </w:tabs>
        <w:spacing w:after="0" w:line="276" w:lineRule="auto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63F911E2" w14:textId="77777777" w:rsidR="00217504" w:rsidRPr="00832955" w:rsidRDefault="00217504" w:rsidP="00217504">
      <w:pPr>
        <w:pStyle w:val="Tekstpodstawowy"/>
        <w:numPr>
          <w:ilvl w:val="0"/>
          <w:numId w:val="11"/>
        </w:numPr>
        <w:tabs>
          <w:tab w:val="clear" w:pos="4536"/>
          <w:tab w:val="clear" w:pos="9072"/>
          <w:tab w:val="left" w:pos="426"/>
        </w:tabs>
        <w:spacing w:after="0" w:line="276" w:lineRule="auto"/>
        <w:ind w:left="426" w:hanging="426"/>
        <w:rPr>
          <w:rFonts w:ascii="Calibri" w:hAnsi="Calibri" w:cs="Arial"/>
          <w:sz w:val="22"/>
          <w:szCs w:val="22"/>
          <w:lang w:val="pl-PL"/>
        </w:rPr>
      </w:pPr>
      <w:r w:rsidRPr="00832955">
        <w:rPr>
          <w:rFonts w:ascii="Calibri" w:hAnsi="Calibri" w:cs="Arial"/>
          <w:sz w:val="22"/>
          <w:szCs w:val="22"/>
          <w:lang w:val="pl-PL"/>
        </w:rPr>
        <w:t>Bilansowanie handlowe Sprzedawcy przez POBZ realizowane jest w ramach kodów Miejsc Dostarczania Energii Elektrycznej Rynku Bilansującego (MB)</w:t>
      </w:r>
    </w:p>
    <w:p w14:paraId="652FEFA7" w14:textId="77777777" w:rsidR="00217504" w:rsidRPr="00832955" w:rsidRDefault="00217504" w:rsidP="00217504">
      <w:pPr>
        <w:pStyle w:val="Tekstpodstawowy"/>
        <w:numPr>
          <w:ilvl w:val="0"/>
          <w:numId w:val="11"/>
        </w:numPr>
        <w:tabs>
          <w:tab w:val="clear" w:pos="4536"/>
          <w:tab w:val="clear" w:pos="9072"/>
          <w:tab w:val="left" w:pos="426"/>
        </w:tabs>
        <w:spacing w:after="0" w:line="276" w:lineRule="auto"/>
        <w:ind w:left="425" w:hanging="425"/>
        <w:rPr>
          <w:rFonts w:ascii="Calibri" w:hAnsi="Calibri" w:cs="Arial"/>
          <w:bCs/>
          <w:sz w:val="22"/>
          <w:szCs w:val="22"/>
          <w:u w:val="single"/>
          <w:lang w:val="pl-PL"/>
        </w:rPr>
      </w:pPr>
      <w:r w:rsidRPr="00832955">
        <w:rPr>
          <w:rFonts w:ascii="Calibri" w:hAnsi="Calibri" w:cs="Arial"/>
          <w:sz w:val="22"/>
          <w:szCs w:val="22"/>
          <w:lang w:val="pl-PL"/>
        </w:rPr>
        <w:t xml:space="preserve">Zmiana POB przez Sprzedawcę odbywa się poprzez przekazanie do CSIRE przez nowego POB powiadomienia w tym zakresie, zgodnie z </w:t>
      </w:r>
      <w:proofErr w:type="spellStart"/>
      <w:r w:rsidRPr="00832955">
        <w:rPr>
          <w:rFonts w:ascii="Calibri" w:hAnsi="Calibri" w:cs="Arial"/>
          <w:sz w:val="22"/>
          <w:szCs w:val="22"/>
          <w:lang w:val="pl-PL"/>
        </w:rPr>
        <w:t>IRiESD</w:t>
      </w:r>
      <w:proofErr w:type="spellEnd"/>
      <w:r w:rsidRPr="00832955">
        <w:rPr>
          <w:rFonts w:ascii="Calibri" w:hAnsi="Calibri" w:cs="Arial"/>
          <w:sz w:val="22"/>
          <w:szCs w:val="22"/>
          <w:lang w:val="pl-PL"/>
        </w:rPr>
        <w:t>, IRIESP-OIRE oraz WDB i nie wymaga zawarcia aneksu do Umowy.</w:t>
      </w:r>
    </w:p>
    <w:p w14:paraId="7B09D0BA" w14:textId="77777777" w:rsidR="00217504" w:rsidRPr="001945CD" w:rsidRDefault="00217504" w:rsidP="00217504">
      <w:pPr>
        <w:pStyle w:val="Tekstpodstawowy"/>
        <w:numPr>
          <w:ilvl w:val="0"/>
          <w:numId w:val="11"/>
        </w:numPr>
        <w:tabs>
          <w:tab w:val="clear" w:pos="4536"/>
          <w:tab w:val="clear" w:pos="9072"/>
          <w:tab w:val="left" w:pos="426"/>
        </w:tabs>
        <w:spacing w:after="0" w:line="276" w:lineRule="auto"/>
        <w:ind w:left="425" w:hanging="425"/>
        <w:rPr>
          <w:rFonts w:ascii="Calibri" w:hAnsi="Calibri" w:cs="Arial"/>
          <w:bCs/>
          <w:sz w:val="22"/>
          <w:szCs w:val="22"/>
          <w:lang w:val="pl-PL"/>
        </w:rPr>
      </w:pPr>
      <w:r w:rsidRPr="001945CD">
        <w:rPr>
          <w:rFonts w:ascii="Calibri" w:hAnsi="Calibri" w:cs="Arial"/>
          <w:bCs/>
          <w:sz w:val="22"/>
          <w:szCs w:val="22"/>
          <w:lang w:val="pl-PL"/>
        </w:rPr>
        <w:t xml:space="preserve">Przez wskazanie POB, rozumie się oznaczenie POB dla Sprzedawcy w CSIRE. Wskazanie POB przez Sprzedawcę odbywa się poprzez przekazanie do CSIRE przez POB powiadomienia w tym zakresie, zgodnie z </w:t>
      </w:r>
      <w:proofErr w:type="spellStart"/>
      <w:r w:rsidRPr="001945CD">
        <w:rPr>
          <w:rFonts w:ascii="Calibri" w:hAnsi="Calibri" w:cs="Arial"/>
          <w:bCs/>
          <w:sz w:val="22"/>
          <w:szCs w:val="22"/>
          <w:lang w:val="pl-PL"/>
        </w:rPr>
        <w:t>IRiESD</w:t>
      </w:r>
      <w:proofErr w:type="spellEnd"/>
      <w:r w:rsidRPr="001945CD">
        <w:rPr>
          <w:rFonts w:ascii="Calibri" w:hAnsi="Calibri" w:cs="Arial"/>
          <w:bCs/>
          <w:sz w:val="22"/>
          <w:szCs w:val="22"/>
          <w:lang w:val="pl-PL"/>
        </w:rPr>
        <w:t xml:space="preserve">, </w:t>
      </w:r>
      <w:proofErr w:type="spellStart"/>
      <w:r w:rsidRPr="001945CD">
        <w:rPr>
          <w:rFonts w:ascii="Calibri" w:hAnsi="Calibri" w:cs="Arial"/>
          <w:bCs/>
          <w:sz w:val="22"/>
          <w:szCs w:val="22"/>
          <w:lang w:val="pl-PL"/>
        </w:rPr>
        <w:t>IRiESP</w:t>
      </w:r>
      <w:proofErr w:type="spellEnd"/>
      <w:r w:rsidRPr="001945CD">
        <w:rPr>
          <w:rFonts w:ascii="Calibri" w:hAnsi="Calibri" w:cs="Arial"/>
          <w:bCs/>
          <w:sz w:val="22"/>
          <w:szCs w:val="22"/>
          <w:lang w:val="pl-PL"/>
        </w:rPr>
        <w:t>-OIRE oraz WDB i nie wymaga zawarcia aneksu do Umowy</w:t>
      </w:r>
    </w:p>
    <w:p w14:paraId="42996176" w14:textId="77777777" w:rsidR="00217504" w:rsidRDefault="00217504" w:rsidP="00217504">
      <w:pPr>
        <w:pStyle w:val="Tekstpodstawowy"/>
        <w:tabs>
          <w:tab w:val="clear" w:pos="4536"/>
          <w:tab w:val="clear" w:pos="9072"/>
          <w:tab w:val="left" w:pos="426"/>
        </w:tabs>
        <w:spacing w:after="0" w:line="276" w:lineRule="auto"/>
        <w:rPr>
          <w:rFonts w:ascii="Calibri" w:hAnsi="Calibri" w:cs="Arial"/>
          <w:sz w:val="22"/>
          <w:szCs w:val="22"/>
          <w:highlight w:val="cyan"/>
          <w:lang w:val="pl-PL"/>
        </w:rPr>
      </w:pPr>
    </w:p>
    <w:p w14:paraId="113CC94E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</w:p>
    <w:p w14:paraId="64037C37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§5</w:t>
      </w:r>
    </w:p>
    <w:p w14:paraId="74C143BC" w14:textId="77777777" w:rsidR="00217504" w:rsidRPr="00832955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832955">
        <w:rPr>
          <w:rFonts w:ascii="Calibri" w:hAnsi="Calibri" w:cs="Arial"/>
          <w:b/>
          <w:color w:val="auto"/>
          <w:sz w:val="22"/>
          <w:szCs w:val="22"/>
        </w:rPr>
        <w:t>Wstrzymanie oraz wznowienie dostarczania energii elektrycznej URD</w:t>
      </w:r>
    </w:p>
    <w:p w14:paraId="355089DE" w14:textId="77777777" w:rsidR="00217504" w:rsidRPr="00832955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6DC5EC2D" w14:textId="77777777" w:rsidR="00217504" w:rsidRPr="00207279" w:rsidRDefault="00217504" w:rsidP="00217504">
      <w:pPr>
        <w:pStyle w:val="styl0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Wstrzymanie oraz wznowienie dostarczania energii elektrycznej odbywa się na zasadach określonych w Ustawie oraz </w:t>
      </w:r>
      <w:proofErr w:type="spellStart"/>
      <w:r w:rsidRPr="00207279">
        <w:rPr>
          <w:rFonts w:ascii="Calibri" w:hAnsi="Calibri" w:cs="Arial"/>
          <w:sz w:val="22"/>
          <w:szCs w:val="22"/>
        </w:rPr>
        <w:t>IRiESD</w:t>
      </w:r>
      <w:proofErr w:type="spellEnd"/>
      <w:r w:rsidRPr="00207279">
        <w:rPr>
          <w:rFonts w:ascii="Calibri" w:hAnsi="Calibri" w:cs="Arial"/>
          <w:sz w:val="22"/>
          <w:szCs w:val="22"/>
        </w:rPr>
        <w:t>.</w:t>
      </w:r>
    </w:p>
    <w:p w14:paraId="5D027514" w14:textId="77777777" w:rsidR="00217504" w:rsidRPr="00207279" w:rsidRDefault="00217504" w:rsidP="00217504">
      <w:pPr>
        <w:pStyle w:val="styl0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lastRenderedPageBreak/>
        <w:t xml:space="preserve">Wymiana informacji w zakresie wstrzymania i wznowienia dostarczania energii elektrycznej pomiędzy </w:t>
      </w:r>
      <w:r w:rsidRPr="00207279">
        <w:rPr>
          <w:rFonts w:ascii="Calibri" w:hAnsi="Calibri" w:cs="Arial"/>
          <w:b/>
          <w:sz w:val="22"/>
          <w:szCs w:val="22"/>
        </w:rPr>
        <w:t xml:space="preserve">Sprzedawcą </w:t>
      </w:r>
      <w:r w:rsidRPr="00207279">
        <w:rPr>
          <w:rFonts w:ascii="Calibri" w:hAnsi="Calibri" w:cs="Arial"/>
          <w:sz w:val="22"/>
          <w:szCs w:val="22"/>
        </w:rPr>
        <w:t xml:space="preserve">a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b/>
          <w:sz w:val="22"/>
          <w:szCs w:val="22"/>
        </w:rPr>
        <w:t xml:space="preserve"> </w:t>
      </w:r>
      <w:r w:rsidRPr="00207279">
        <w:rPr>
          <w:rFonts w:ascii="Calibri" w:hAnsi="Calibri" w:cs="Arial"/>
          <w:sz w:val="22"/>
          <w:szCs w:val="22"/>
        </w:rPr>
        <w:t>odbywa się poprzez CSIRE.</w:t>
      </w:r>
    </w:p>
    <w:p w14:paraId="42526E7C" w14:textId="77777777" w:rsidR="00217504" w:rsidRPr="00207279" w:rsidRDefault="00217504" w:rsidP="00217504">
      <w:pPr>
        <w:pStyle w:val="styl0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b/>
          <w:sz w:val="22"/>
          <w:szCs w:val="22"/>
        </w:rPr>
        <w:t xml:space="preserve">Sprzedawca </w:t>
      </w:r>
      <w:r w:rsidRPr="00207279">
        <w:rPr>
          <w:rFonts w:ascii="Calibri" w:hAnsi="Calibri" w:cs="Arial"/>
          <w:sz w:val="22"/>
          <w:szCs w:val="22"/>
        </w:rPr>
        <w:t>ponosi odpowiedzialność za:</w:t>
      </w:r>
    </w:p>
    <w:p w14:paraId="6F656C4D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złożenie żądania wstrzymania dostarczania energii elektrycznej URD, niezgodnie z zapisami Ustawy lub </w:t>
      </w:r>
      <w:proofErr w:type="spellStart"/>
      <w:r w:rsidRPr="00207279">
        <w:rPr>
          <w:rFonts w:ascii="Calibri" w:hAnsi="Calibri" w:cs="Arial"/>
          <w:sz w:val="22"/>
          <w:szCs w:val="22"/>
        </w:rPr>
        <w:t>IRiESD</w:t>
      </w:r>
      <w:proofErr w:type="spellEnd"/>
      <w:r w:rsidRPr="00207279">
        <w:rPr>
          <w:rFonts w:ascii="Calibri" w:hAnsi="Calibri" w:cs="Arial"/>
          <w:sz w:val="22"/>
          <w:szCs w:val="22"/>
        </w:rPr>
        <w:t xml:space="preserve"> lub </w:t>
      </w:r>
      <w:proofErr w:type="spellStart"/>
      <w:r w:rsidRPr="00207279">
        <w:rPr>
          <w:rFonts w:ascii="Calibri" w:hAnsi="Calibri" w:cs="Arial"/>
          <w:sz w:val="22"/>
          <w:szCs w:val="22"/>
        </w:rPr>
        <w:t>IRiESP</w:t>
      </w:r>
      <w:proofErr w:type="spellEnd"/>
      <w:r w:rsidRPr="00207279">
        <w:rPr>
          <w:rFonts w:ascii="Calibri" w:hAnsi="Calibri" w:cs="Arial"/>
          <w:sz w:val="22"/>
          <w:szCs w:val="22"/>
        </w:rPr>
        <w:t>-OIRE;</w:t>
      </w:r>
    </w:p>
    <w:p w14:paraId="20F8BD56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>niezłożenie wniosku o wznowienie dostarczania energii elektrycznej URD, pomimo ustania przyczyn wstrzymania lub wystąpienia ustawowych przesłanek do wznowienia dostarczania energii elektrycznej;</w:t>
      </w:r>
    </w:p>
    <w:p w14:paraId="01844D5C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złożenie wniosku o wznowienie dostarczania energii elektrycznej URD po upływie terminu określonego w </w:t>
      </w:r>
      <w:proofErr w:type="spellStart"/>
      <w:r w:rsidRPr="00207279">
        <w:rPr>
          <w:rFonts w:ascii="Calibri" w:hAnsi="Calibri" w:cs="Arial"/>
          <w:sz w:val="22"/>
          <w:szCs w:val="22"/>
        </w:rPr>
        <w:t>IRiESD</w:t>
      </w:r>
      <w:proofErr w:type="spellEnd"/>
      <w:r w:rsidRPr="00207279">
        <w:rPr>
          <w:rFonts w:ascii="Calibri" w:hAnsi="Calibri" w:cs="Arial"/>
          <w:sz w:val="22"/>
          <w:szCs w:val="22"/>
        </w:rPr>
        <w:t xml:space="preserve"> lub </w:t>
      </w:r>
      <w:proofErr w:type="spellStart"/>
      <w:r w:rsidRPr="00207279">
        <w:rPr>
          <w:rFonts w:ascii="Calibri" w:hAnsi="Calibri" w:cs="Arial"/>
          <w:sz w:val="22"/>
          <w:szCs w:val="22"/>
        </w:rPr>
        <w:t>IRiESP</w:t>
      </w:r>
      <w:proofErr w:type="spellEnd"/>
      <w:r w:rsidRPr="00207279">
        <w:rPr>
          <w:rFonts w:ascii="Calibri" w:hAnsi="Calibri" w:cs="Arial"/>
          <w:sz w:val="22"/>
          <w:szCs w:val="22"/>
        </w:rPr>
        <w:t>-OIRE;</w:t>
      </w:r>
    </w:p>
    <w:p w14:paraId="4B986FFA" w14:textId="77777777" w:rsidR="00217504" w:rsidRPr="00207279" w:rsidRDefault="00217504" w:rsidP="00217504">
      <w:pPr>
        <w:pStyle w:val="styl0"/>
        <w:spacing w:line="276" w:lineRule="auto"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207279">
        <w:rPr>
          <w:rFonts w:ascii="Calibri" w:hAnsi="Calibri" w:cs="Arial"/>
          <w:sz w:val="22"/>
          <w:szCs w:val="22"/>
        </w:rPr>
        <w:t xml:space="preserve">chyba, że powyższe jest następstwem okoliczności, za które </w:t>
      </w:r>
      <w:r w:rsidRPr="00207279">
        <w:rPr>
          <w:rFonts w:ascii="Calibri" w:hAnsi="Calibri" w:cs="Arial"/>
          <w:b/>
          <w:sz w:val="22"/>
          <w:szCs w:val="22"/>
        </w:rPr>
        <w:t xml:space="preserve">Sprzedawca </w:t>
      </w:r>
      <w:r w:rsidRPr="00207279">
        <w:rPr>
          <w:rFonts w:ascii="Calibri" w:hAnsi="Calibri" w:cs="Arial"/>
          <w:sz w:val="22"/>
          <w:szCs w:val="22"/>
        </w:rPr>
        <w:t>nie ponosi odpowiedzialności.</w:t>
      </w:r>
    </w:p>
    <w:p w14:paraId="320CB472" w14:textId="77777777" w:rsidR="00217504" w:rsidRPr="00207279" w:rsidRDefault="00217504" w:rsidP="00217504">
      <w:pPr>
        <w:pStyle w:val="styl0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b/>
          <w:sz w:val="22"/>
          <w:szCs w:val="22"/>
        </w:rPr>
        <w:t xml:space="preserve"> </w:t>
      </w:r>
      <w:r w:rsidRPr="00207279">
        <w:rPr>
          <w:rFonts w:ascii="Calibri" w:hAnsi="Calibri" w:cs="Arial"/>
          <w:sz w:val="22"/>
          <w:szCs w:val="22"/>
        </w:rPr>
        <w:t>ponosi odpowiedzialność za:</w:t>
      </w:r>
    </w:p>
    <w:p w14:paraId="2C734A90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nieuzasadnione wstrzymanie dostarczania energii elektrycznej URD w przypadkach, gdy wstrzymanie nastąpiło z inicjatywy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sz w:val="22"/>
          <w:szCs w:val="22"/>
        </w:rPr>
        <w:t>;</w:t>
      </w:r>
    </w:p>
    <w:p w14:paraId="5E004549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niewznowienie dostarczania energii elektrycznej URD w gospodarstwie domowym, wstrzymanego w wyniku przeprowadzonej przez </w:t>
      </w:r>
      <w:r w:rsidRPr="00207279">
        <w:rPr>
          <w:rFonts w:ascii="Calibri" w:hAnsi="Calibri" w:cs="Arial"/>
          <w:b/>
          <w:sz w:val="22"/>
          <w:szCs w:val="22"/>
        </w:rPr>
        <w:t xml:space="preserve">OSD </w:t>
      </w:r>
      <w:r w:rsidRPr="00207279">
        <w:rPr>
          <w:rFonts w:ascii="Calibri" w:hAnsi="Calibri" w:cs="Arial"/>
          <w:sz w:val="22"/>
          <w:szCs w:val="22"/>
        </w:rPr>
        <w:t xml:space="preserve">kontroli i stwierdzenia, że nastąpiło nielegalne pobieranie energii elektrycznej, pomimo złożenia przez tego URD reklamacji do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sz w:val="22"/>
          <w:szCs w:val="22"/>
        </w:rPr>
        <w:t>, lub uzyskania informacji o złożeniu przez tego URD wniosku o rozpatrzenie sporu do Prezesa URE;</w:t>
      </w:r>
    </w:p>
    <w:p w14:paraId="4B6EEC97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niewznowienie dostarczania energii elektrycznej URD pomimo ustania przyczyn wstrzymania, które nastąpiło z inicjatywy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sz w:val="22"/>
          <w:szCs w:val="22"/>
        </w:rPr>
        <w:t>;</w:t>
      </w:r>
    </w:p>
    <w:p w14:paraId="79774C58" w14:textId="77777777" w:rsidR="00217504" w:rsidRPr="00207279" w:rsidRDefault="00217504" w:rsidP="00217504">
      <w:pPr>
        <w:pStyle w:val="styl0"/>
        <w:numPr>
          <w:ilvl w:val="1"/>
          <w:numId w:val="23"/>
        </w:num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niewstrzymanie lub niewznowienie dostarczania energii elektrycznej URD pomimo złożenia przez </w:t>
      </w:r>
      <w:r w:rsidRPr="00207279">
        <w:rPr>
          <w:rFonts w:ascii="Calibri" w:hAnsi="Calibri" w:cs="Arial"/>
          <w:b/>
          <w:sz w:val="22"/>
          <w:szCs w:val="22"/>
        </w:rPr>
        <w:t xml:space="preserve">Sprzedawcę </w:t>
      </w:r>
      <w:r w:rsidRPr="00207279">
        <w:rPr>
          <w:rFonts w:ascii="Calibri" w:hAnsi="Calibri" w:cs="Arial"/>
          <w:sz w:val="22"/>
          <w:szCs w:val="22"/>
        </w:rPr>
        <w:t>żądania wstrzymania lub wniosku o wznowienie dostarczania energii elektrycznej do URD</w:t>
      </w:r>
      <w:r w:rsidRPr="00207279">
        <w:rPr>
          <w:rFonts w:ascii="Calibri" w:hAnsi="Calibri" w:cs="Arial"/>
          <w:b/>
          <w:sz w:val="22"/>
          <w:szCs w:val="22"/>
        </w:rPr>
        <w:t>;</w:t>
      </w:r>
    </w:p>
    <w:p w14:paraId="70B8D6F5" w14:textId="77777777" w:rsidR="00217504" w:rsidRPr="00207279" w:rsidRDefault="00217504" w:rsidP="00217504">
      <w:pPr>
        <w:pStyle w:val="styl0"/>
        <w:spacing w:line="276" w:lineRule="auto"/>
        <w:ind w:left="567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sz w:val="22"/>
          <w:szCs w:val="22"/>
        </w:rPr>
        <w:t xml:space="preserve">chyba, że powyższe jest następstwem okoliczności, za które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b/>
          <w:sz w:val="22"/>
          <w:szCs w:val="22"/>
        </w:rPr>
        <w:t xml:space="preserve"> </w:t>
      </w:r>
      <w:r w:rsidRPr="00207279">
        <w:rPr>
          <w:rFonts w:ascii="Calibri" w:hAnsi="Calibri" w:cs="Arial"/>
          <w:sz w:val="22"/>
          <w:szCs w:val="22"/>
        </w:rPr>
        <w:t>nie ponosi odpowiedzialności.</w:t>
      </w:r>
    </w:p>
    <w:p w14:paraId="7E1B731B" w14:textId="77777777" w:rsidR="00217504" w:rsidRPr="00207279" w:rsidRDefault="00217504" w:rsidP="00217504">
      <w:pPr>
        <w:pStyle w:val="styl0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07279">
        <w:rPr>
          <w:rFonts w:ascii="Calibri" w:hAnsi="Calibri" w:cs="Arial"/>
          <w:b/>
          <w:sz w:val="22"/>
          <w:szCs w:val="22"/>
        </w:rPr>
        <w:t xml:space="preserve">Sprzedawca </w:t>
      </w:r>
      <w:r w:rsidRPr="00207279">
        <w:rPr>
          <w:rFonts w:ascii="Calibri" w:hAnsi="Calibri" w:cs="Arial"/>
          <w:sz w:val="22"/>
          <w:szCs w:val="22"/>
        </w:rPr>
        <w:t xml:space="preserve">ponosi pełną odpowiedzialność wobec URD, któremu wstrzymano dostarczanie energii elektrycznej na żądanie </w:t>
      </w:r>
      <w:r w:rsidRPr="00207279">
        <w:rPr>
          <w:rFonts w:ascii="Calibri" w:hAnsi="Calibri" w:cs="Arial"/>
          <w:b/>
          <w:sz w:val="22"/>
          <w:szCs w:val="22"/>
        </w:rPr>
        <w:t>Sprzedawcy</w:t>
      </w:r>
      <w:r w:rsidRPr="00207279">
        <w:rPr>
          <w:rFonts w:ascii="Calibri" w:hAnsi="Calibri" w:cs="Arial"/>
          <w:sz w:val="22"/>
          <w:szCs w:val="22"/>
        </w:rPr>
        <w:t xml:space="preserve">, jak i wobec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 w:rsidRPr="00207279">
        <w:rPr>
          <w:rFonts w:ascii="Calibri" w:hAnsi="Calibri" w:cs="Arial"/>
          <w:b/>
          <w:sz w:val="22"/>
          <w:szCs w:val="22"/>
        </w:rPr>
        <w:t xml:space="preserve"> </w:t>
      </w:r>
      <w:r w:rsidRPr="00207279">
        <w:rPr>
          <w:rFonts w:ascii="Calibri" w:hAnsi="Calibri" w:cs="Arial"/>
          <w:sz w:val="22"/>
          <w:szCs w:val="22"/>
        </w:rPr>
        <w:t xml:space="preserve">w przypadku, gdy wstrzymanie nastąpi z naruszeniem przez </w:t>
      </w:r>
      <w:r w:rsidRPr="00207279">
        <w:rPr>
          <w:rFonts w:ascii="Calibri" w:hAnsi="Calibri" w:cs="Arial"/>
          <w:b/>
          <w:sz w:val="22"/>
          <w:szCs w:val="22"/>
        </w:rPr>
        <w:t xml:space="preserve">Sprzedawcę </w:t>
      </w:r>
      <w:r w:rsidRPr="00207279">
        <w:rPr>
          <w:rFonts w:ascii="Calibri" w:hAnsi="Calibri" w:cs="Arial"/>
          <w:sz w:val="22"/>
          <w:szCs w:val="22"/>
        </w:rPr>
        <w:t xml:space="preserve">procedury, o której mowa w Ustawie, </w:t>
      </w:r>
      <w:proofErr w:type="spellStart"/>
      <w:r w:rsidRPr="00207279">
        <w:rPr>
          <w:rFonts w:ascii="Calibri" w:hAnsi="Calibri" w:cs="Arial"/>
          <w:sz w:val="22"/>
          <w:szCs w:val="22"/>
        </w:rPr>
        <w:t>IRiESD</w:t>
      </w:r>
      <w:proofErr w:type="spellEnd"/>
      <w:r w:rsidRPr="00207279">
        <w:rPr>
          <w:rFonts w:ascii="Calibri" w:hAnsi="Calibri" w:cs="Arial"/>
          <w:sz w:val="22"/>
          <w:szCs w:val="22"/>
        </w:rPr>
        <w:t xml:space="preserve"> lub </w:t>
      </w:r>
      <w:proofErr w:type="spellStart"/>
      <w:r w:rsidRPr="00207279">
        <w:rPr>
          <w:rFonts w:ascii="Calibri" w:hAnsi="Calibri" w:cs="Arial"/>
          <w:sz w:val="22"/>
          <w:szCs w:val="22"/>
        </w:rPr>
        <w:t>IRiESP</w:t>
      </w:r>
      <w:proofErr w:type="spellEnd"/>
      <w:r w:rsidRPr="00207279">
        <w:rPr>
          <w:rFonts w:ascii="Calibri" w:hAnsi="Calibri" w:cs="Arial"/>
          <w:sz w:val="22"/>
          <w:szCs w:val="22"/>
        </w:rPr>
        <w:t>-OIRE.</w:t>
      </w:r>
    </w:p>
    <w:p w14:paraId="7E1BC79E" w14:textId="77777777" w:rsidR="00217504" w:rsidRDefault="00217504" w:rsidP="00217504">
      <w:pPr>
        <w:spacing w:line="276" w:lineRule="auto"/>
        <w:jc w:val="both"/>
      </w:pPr>
    </w:p>
    <w:p w14:paraId="0AC5FF7F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§6</w:t>
      </w:r>
    </w:p>
    <w:p w14:paraId="68E771CB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Ograniczenia w wykonaniu postanowień Umowy oraz odpowiedzialność Stron</w:t>
      </w:r>
    </w:p>
    <w:p w14:paraId="12055D9A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72E4A326" w14:textId="77777777" w:rsidR="00217504" w:rsidRPr="00832955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 w:rsidRPr="00832955">
        <w:rPr>
          <w:rFonts w:ascii="Calibri" w:hAnsi="Calibri" w:cs="Arial"/>
          <w:color w:val="auto"/>
          <w:sz w:val="22"/>
          <w:szCs w:val="22"/>
        </w:rPr>
        <w:t>Strony dopuszczają ograniczenie lub wstrzymanie, w części lub w całości, świadczenia usług dystrybucji będących przedmiotem Umowy, w przypadkach:</w:t>
      </w:r>
    </w:p>
    <w:p w14:paraId="4853F093" w14:textId="77777777" w:rsidR="00217504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2" w:hanging="426"/>
        <w:rPr>
          <w:rFonts w:ascii="Calibri" w:hAnsi="Calibri" w:cs="Arial"/>
          <w:color w:val="auto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działania siły wyższej albo z winy URD lub osoby trzeciej, za które żadna ze Stron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r w:rsidRPr="009B1642">
        <w:rPr>
          <w:rFonts w:ascii="Calibri" w:hAnsi="Calibri" w:cs="Arial"/>
          <w:color w:val="auto"/>
          <w:sz w:val="22"/>
          <w:szCs w:val="22"/>
        </w:rPr>
        <w:t>nie ponosi odpowiedzialności;</w:t>
      </w:r>
    </w:p>
    <w:p w14:paraId="57411656" w14:textId="77777777" w:rsidR="00217504" w:rsidRPr="00832955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ograniczenia w dostarczaniu energii elektrycznej w związku z zagrożeniem życia, zdrowia, mienia lub środowiska;</w:t>
      </w:r>
    </w:p>
    <w:p w14:paraId="7702C066" w14:textId="77777777" w:rsidR="00217504" w:rsidRPr="009B1642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przerwy w dostarczaniu energii elektrycznej, przez czas i na warunkach określonych zgodnie z przepisami prawa;</w:t>
      </w:r>
    </w:p>
    <w:p w14:paraId="3F9BFD1E" w14:textId="77777777" w:rsidR="00217504" w:rsidRPr="009B1642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ograniczenia w dostarczaniu mocy i energii elektrycznej wprowadzonymi zgodnie z Ustawą wraz z aktami wykonawczymi wydanymi do tej Ustawy;</w:t>
      </w:r>
    </w:p>
    <w:p w14:paraId="5E4A4FAC" w14:textId="77777777" w:rsidR="00217504" w:rsidRPr="009B1642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lastRenderedPageBreak/>
        <w:t xml:space="preserve">wystąpienia zdarzeń upoważniających do ograniczenia lub wstrzymania, w części lub w całości, świadczenia usług dystrybucji przewidzianych w Ustawie i w </w:t>
      </w:r>
      <w:proofErr w:type="spellStart"/>
      <w:r w:rsidRPr="009B1642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9B1642">
        <w:rPr>
          <w:rFonts w:ascii="Calibri" w:hAnsi="Calibri" w:cs="Arial"/>
          <w:color w:val="auto"/>
          <w:sz w:val="22"/>
          <w:szCs w:val="22"/>
        </w:rPr>
        <w:t>;</w:t>
      </w:r>
    </w:p>
    <w:p w14:paraId="63DF6947" w14:textId="77777777" w:rsidR="00217504" w:rsidRPr="009B1642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2" w:hanging="426"/>
        <w:rPr>
          <w:rFonts w:ascii="Calibri" w:hAnsi="Calibri" w:cs="Arial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zaprzestania, niezależnie od przyczyny, bilansowania handlowego Sprzedawcy przez POB, w szczególności w przypadku zawieszenia lub zaprzestania działalności POB na RB;</w:t>
      </w:r>
    </w:p>
    <w:p w14:paraId="0CD6A2EF" w14:textId="77777777" w:rsidR="00217504" w:rsidRPr="00832955" w:rsidRDefault="00217504" w:rsidP="00217504">
      <w:pPr>
        <w:pStyle w:val="Stylwyliczanie"/>
        <w:numPr>
          <w:ilvl w:val="1"/>
          <w:numId w:val="3"/>
        </w:numPr>
        <w:tabs>
          <w:tab w:val="clear" w:pos="1276"/>
          <w:tab w:val="clear" w:pos="2552"/>
          <w:tab w:val="clear" w:pos="3261"/>
          <w:tab w:val="left" w:pos="852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9B1642">
        <w:rPr>
          <w:rFonts w:ascii="Calibri" w:hAnsi="Calibri" w:cs="Arial"/>
          <w:color w:val="auto"/>
          <w:sz w:val="22"/>
          <w:szCs w:val="22"/>
        </w:rPr>
        <w:t>niedostępności CSIRE, w tym skutkującym brakiem możliwości przekazywania lub odbierania komunikatu zgodnie z TSKB.</w:t>
      </w:r>
    </w:p>
    <w:p w14:paraId="21357202" w14:textId="77777777" w:rsidR="00217504" w:rsidRPr="00832955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 w:rsidRPr="00832955">
        <w:rPr>
          <w:rFonts w:ascii="Calibri" w:hAnsi="Calibri" w:cs="Arial"/>
          <w:color w:val="auto"/>
          <w:sz w:val="22"/>
          <w:szCs w:val="22"/>
        </w:rPr>
        <w:t xml:space="preserve">Ograniczenie lub wstrzymanie świadczenia usług dystrybucji będących przedmiotem Umowy </w:t>
      </w:r>
      <w:r w:rsidRPr="00832955">
        <w:rPr>
          <w:rFonts w:ascii="Calibri" w:hAnsi="Calibri"/>
          <w:color w:val="auto"/>
          <w:sz w:val="22"/>
          <w:szCs w:val="22"/>
        </w:rPr>
        <w:br/>
      </w:r>
      <w:r w:rsidRPr="00832955">
        <w:rPr>
          <w:rFonts w:ascii="Calibri" w:hAnsi="Calibri" w:cs="Arial"/>
          <w:color w:val="auto"/>
          <w:sz w:val="22"/>
          <w:szCs w:val="22"/>
        </w:rPr>
        <w:t>z przyczyn, o których mowa w ust. 1, możliwe jest tylko w takim zakresie, w jakim zaistnienie danej przyczyny uniemożliwia jej realizację.</w:t>
      </w:r>
    </w:p>
    <w:p w14:paraId="1A637FA2" w14:textId="77777777" w:rsidR="00217504" w:rsidRPr="00832955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 w:rsidRPr="00036FC4">
        <w:rPr>
          <w:rFonts w:ascii="Calibri" w:hAnsi="Calibri" w:cs="Arial"/>
          <w:color w:val="auto"/>
          <w:sz w:val="22"/>
          <w:szCs w:val="22"/>
        </w:rPr>
        <w:t xml:space="preserve">Świadczenie usług dystrybucji będących przedmiotem </w:t>
      </w:r>
      <w:r w:rsidRPr="00036FC4">
        <w:rPr>
          <w:rFonts w:ascii="Calibri" w:hAnsi="Calibri" w:cs="Arial"/>
          <w:b/>
          <w:color w:val="auto"/>
          <w:sz w:val="22"/>
          <w:szCs w:val="22"/>
        </w:rPr>
        <w:t xml:space="preserve">Umowy </w:t>
      </w:r>
      <w:r w:rsidRPr="00036FC4">
        <w:rPr>
          <w:rFonts w:ascii="Calibri" w:hAnsi="Calibri" w:cs="Arial"/>
          <w:color w:val="auto"/>
          <w:sz w:val="22"/>
          <w:szCs w:val="22"/>
        </w:rPr>
        <w:t>następuje niezwłocznie po ustaniu przyczyn ograniczenia lub wstrzymania, o których mowa w ust. 1.</w:t>
      </w:r>
    </w:p>
    <w:p w14:paraId="76243993" w14:textId="77777777" w:rsidR="00217504" w:rsidRPr="00832955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 w:rsidRPr="00832955">
        <w:rPr>
          <w:rFonts w:ascii="Calibri" w:hAnsi="Calibri" w:cs="Arial"/>
          <w:color w:val="auto"/>
          <w:sz w:val="22"/>
          <w:szCs w:val="22"/>
        </w:rPr>
        <w:t xml:space="preserve">Wstrzymanie dostarczania energii elektrycznej URD, który posiada moduł wytwarzania energii lub magazyn energii elektrycznej powoduje również wstrzymanie wprowadzania energii elektrycznej przez tego URD do sieci dystrybucyjnej </w:t>
      </w:r>
      <w:proofErr w:type="spellStart"/>
      <w:r w:rsidRPr="00D826B4"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 w:rsidRPr="00832955">
        <w:rPr>
          <w:rFonts w:ascii="Calibri" w:hAnsi="Calibri" w:cs="Arial"/>
          <w:color w:val="auto"/>
          <w:sz w:val="22"/>
          <w:szCs w:val="22"/>
        </w:rPr>
        <w:t>.</w:t>
      </w:r>
    </w:p>
    <w:p w14:paraId="66C1A06E" w14:textId="77777777" w:rsidR="00217504" w:rsidRPr="00886DEC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 w:rsidRPr="00832955">
        <w:rPr>
          <w:rFonts w:ascii="Calibri" w:hAnsi="Calibri" w:cs="Arial"/>
          <w:color w:val="auto"/>
          <w:sz w:val="22"/>
          <w:szCs w:val="22"/>
        </w:rPr>
        <w:t>W przypadku ustanowienia przez którąkolwiek ze Stron</w:t>
      </w:r>
      <w:r>
        <w:rPr>
          <w:rFonts w:ascii="Calibri" w:hAnsi="Calibri" w:cs="Arial"/>
          <w:color w:val="auto"/>
          <w:sz w:val="22"/>
          <w:szCs w:val="22"/>
        </w:rPr>
        <w:t xml:space="preserve">, podmiotu realizującego w całości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lub części przedmiot Umowy, Strona ta odpowiada za działania i zaniechania ustanowionego podmiotu, jak za działania i zaniechania własne.</w:t>
      </w:r>
    </w:p>
    <w:p w14:paraId="2D3488AF" w14:textId="77777777" w:rsidR="00217504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Strona nie ponosi odpowiedzialności, jeżeli przy realizacji przedmiotu Umowy nastąpiła szkoda wskutek działania lub zaniechań drugiej Strony lub osoby trzeciej, za którą Strona nie ponosi odpowiedzialności i której działaniom nie mogła zapobiec. </w:t>
      </w:r>
    </w:p>
    <w:p w14:paraId="536C6A8E" w14:textId="77777777" w:rsidR="00217504" w:rsidRDefault="00217504" w:rsidP="00217504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Strony uwzględniając postanowienia ust. 3, odpowiadają wobec siebie z tytułu niewykonania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lub nienależytego wykonania Umowy na zasadach ogólnych (zasada winy), z zastrzeżeniem zdania drugiego. Odpowiedzialność Stron z tytułu niewykonania lub nienależytego wykonania Umowy, jak również ewentualna odpowiedzialność deliktowa w przypadku zbiegu roszczeń, jest ograniczona do rzeczywistych szkód z wyłączeniem utraconych korzyści.</w:t>
      </w:r>
    </w:p>
    <w:p w14:paraId="0140A048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2751A3B4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 7</w:t>
      </w:r>
    </w:p>
    <w:p w14:paraId="0201F70E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Przekazywanie informacji i ich ochrona</w:t>
      </w:r>
    </w:p>
    <w:p w14:paraId="206F77B7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6F507C56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Zakres, format oraz miejsca i terminy wymiany informacji wynikających z realizacji Umowy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są określone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-OIRE oraz Umowie</w:t>
      </w:r>
      <w:r w:rsidRPr="002A6954">
        <w:rPr>
          <w:rFonts w:ascii="Calibri" w:hAnsi="Calibri" w:cs="Arial"/>
          <w:color w:val="auto"/>
          <w:sz w:val="22"/>
          <w:szCs w:val="22"/>
        </w:rPr>
        <w:t xml:space="preserve">, przy czym w zakresie objętym </w:t>
      </w:r>
      <w:proofErr w:type="spellStart"/>
      <w:r w:rsidRPr="002A6954"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 w:rsidRPr="002A6954">
        <w:rPr>
          <w:rFonts w:ascii="Calibri" w:hAnsi="Calibri" w:cs="Arial"/>
          <w:color w:val="auto"/>
          <w:sz w:val="22"/>
          <w:szCs w:val="22"/>
        </w:rPr>
        <w:t>-OIRE wymiana informacji wynikających z Umowy jest realizowana przez Strony poprzez CSIRE.</w:t>
      </w:r>
      <w:r>
        <w:rPr>
          <w:rFonts w:ascii="Calibri" w:hAnsi="Calibri" w:cs="Arial"/>
          <w:color w:val="auto"/>
          <w:sz w:val="22"/>
          <w:szCs w:val="22"/>
        </w:rPr>
        <w:t xml:space="preserve"> Strony zobowiązują się do posługiwania się formą pisemną lub elektroniczną przekazywanych informacji, o ile Umowa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-OIRE nie stanowią inaczej, z uwzględnieniem danych teleadresowych zawartych w Załączniku nr 1 do Umowy.</w:t>
      </w:r>
    </w:p>
    <w:p w14:paraId="7DBEE810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Informacje przekazywane w związku z realizacją Umowy nie mogą być udostępnianie osobom trzecim, publikowane ani ujawniane w jakikolwiek inny sposób w okresie obowiązywania Umowy oraz w okresie 3 lat po jej wygaśnięciu lub rozwiązaniu.</w:t>
      </w:r>
    </w:p>
    <w:p w14:paraId="1FD996F0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Strony odpowiadają za podjęcie i zapewnienie wszelkich niezbędnych środków mających na celu dochowanie wyżej wymienionej klauzuli przez jej pracowników i ewentualnych podwykonawców.</w:t>
      </w:r>
    </w:p>
    <w:p w14:paraId="79804907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Postanowienia o poufności, o których mowa w ust. 2, nie będą stanowiły przeszkody </w:t>
      </w:r>
      <w:r>
        <w:rPr>
          <w:rFonts w:ascii="Calibri" w:hAnsi="Calibri" w:cs="Arial"/>
          <w:color w:val="auto"/>
          <w:sz w:val="22"/>
          <w:szCs w:val="22"/>
        </w:rPr>
        <w:br/>
        <w:t>dla którejkolwiek ze Stron w ujawnieniu informacji podmiotom działającym w:</w:t>
      </w:r>
    </w:p>
    <w:p w14:paraId="497E9B90" w14:textId="77777777" w:rsidR="00217504" w:rsidRDefault="00217504" w:rsidP="00217504">
      <w:pPr>
        <w:pStyle w:val="Stylwyliczanie"/>
        <w:numPr>
          <w:ilvl w:val="0"/>
          <w:numId w:val="21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777" w:hanging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imieniu i na rzecz Strony przy wykonaniu Umowy,</w:t>
      </w:r>
    </w:p>
    <w:p w14:paraId="1922AD45" w14:textId="77777777" w:rsidR="00217504" w:rsidRDefault="00217504" w:rsidP="00217504">
      <w:pPr>
        <w:pStyle w:val="Stylwyliczanie"/>
        <w:numPr>
          <w:ilvl w:val="0"/>
          <w:numId w:val="21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777" w:hanging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ramach grupy kapitałowej, o ile dane te dotyczą Stron,</w:t>
      </w:r>
    </w:p>
    <w:p w14:paraId="625DEE41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17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>z zastrzeżeniem zachowania przez nich zasady poufności uzyskanych informacji. Strony odpowiadają za podjęcie i zapewnienie wszelkich niezbędnych środków mających na celu dochowanie wyżej wymienionych zasad przez te podmioty.</w:t>
      </w:r>
    </w:p>
    <w:p w14:paraId="488A2AAD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Postanowienia ust. 2 ust. 3 i ust. 4 nie dotyczą informacji, które należą do informacji powszechnie znanych lub których ujawnienie jest wymagane na podstawie powszechnie obowiązujących przepisów prawa lub których ujawnienie wymagane jest prawomocnym wyrokiem sądu, a także informacji, które zostaną zaaprobowane na piśmie przez drugą Stronę, jako informacje, które mogą zostać ujawnione.</w:t>
      </w:r>
    </w:p>
    <w:p w14:paraId="7793FA5F" w14:textId="77777777" w:rsidR="00217504" w:rsidRPr="005E70C8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Strony wyrażają zgodę na przesyłanie dokumentów zawierających dane handlowe drogą pocztową, w tym: listem </w:t>
      </w:r>
      <w:r w:rsidRPr="005E70C8">
        <w:rPr>
          <w:rFonts w:ascii="Calibri" w:hAnsi="Calibri" w:cs="Arial"/>
          <w:color w:val="auto"/>
          <w:sz w:val="22"/>
          <w:szCs w:val="22"/>
        </w:rPr>
        <w:t>poleconym</w:t>
      </w:r>
      <w:r>
        <w:rPr>
          <w:rFonts w:ascii="Calibri" w:hAnsi="Calibri" w:cs="Arial"/>
          <w:color w:val="auto"/>
          <w:sz w:val="22"/>
          <w:szCs w:val="22"/>
        </w:rPr>
        <w:t xml:space="preserve"> lub uzgodnioną drogą elektroniczną</w:t>
      </w:r>
      <w:r w:rsidRPr="005E70C8">
        <w:rPr>
          <w:rFonts w:ascii="Calibri" w:hAnsi="Calibri" w:cs="Arial"/>
          <w:color w:val="auto"/>
          <w:sz w:val="22"/>
          <w:szCs w:val="22"/>
        </w:rPr>
        <w:t xml:space="preserve"> lub przesyłką kurierską. Strony nie ponoszą odpowiedzialności za utracone w tym przypadku dane. Strony wyrażają zgodę na gromadzenie oraz przetwarzanie danych handlowych w zakresie niezbędnym dla realizacji Umowy, zgodnie z postanowieniami powszechnie obowiązującego prawa.</w:t>
      </w:r>
    </w:p>
    <w:p w14:paraId="02F91251" w14:textId="77777777" w:rsidR="00217504" w:rsidRDefault="00217504" w:rsidP="00217504">
      <w:pPr>
        <w:numPr>
          <w:ilvl w:val="0"/>
          <w:numId w:val="15"/>
        </w:numPr>
        <w:spacing w:before="12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Informacje podlegające ochronie u Stron mogą stanowić informacje poufne w rozumieniu przepisów rozporządzenia Parlamentu Europejskiego i Rady (UE) nr 596/2014 z dnia 16 kwietnia 2014 r. w sprawie nadużyć na rynku (rozporządzenie w sprawie nadużyć na rynku) oraz uchylającego dyrektywę 2003/6/WE Parlamentu Europejskiego i Rady i dyrektywy Komisji 2003/124/WE, 2003/125/WE i 2004/72/WE (Dz. Urz. UE L 173 z 12.06.2014, str. 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zm.), których nieuprawnione ujawnienie, wykorzystanie lub dokonywanie rekomendacji na ich podstawie wiąże się z odpowiedzialnością przewidzianą w powszechnie obowiązujących przepisach prawa, w tym odpowiedzialnością karną.</w:t>
      </w:r>
    </w:p>
    <w:p w14:paraId="28404E05" w14:textId="77777777" w:rsidR="00217504" w:rsidRDefault="00217504" w:rsidP="00217504">
      <w:pPr>
        <w:numPr>
          <w:ilvl w:val="0"/>
          <w:numId w:val="15"/>
        </w:numPr>
        <w:spacing w:before="12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Strony oświadczają, iż w związku z posiadaniem przez ……………………… – podmiot dominujący </w:t>
      </w:r>
      <w:r>
        <w:rPr>
          <w:rFonts w:ascii="Calibri" w:hAnsi="Calibri" w:cs="Calibri"/>
          <w:sz w:val="22"/>
          <w:szCs w:val="22"/>
        </w:rPr>
        <w:br/>
        <w:t>w stosunku do Sprzedawcy – statusu spółki publicznej, wyrażają zgodę na przekazanie tej Umowy …………………………... na potrzeby zgodnego z prawem wykonania przez ………………… obowiązków informacyjnych wynikających z Rozporządzenia Parlamentu Europejskiego i Rady (UE) nr 596/2014 z dnia 16 kwietnia 2014 r. w sprawie nadużyć na rynku (rozporządzenie w sprawie nadużyć na rynku) oraz uchylającego dyrektywę 2003/6/WE Parlamentu Europejskiego i Rady i dyrektywy Komisji 2003/124/WE, 2003/125/WE i 2004/72/WE oraz podawanie do publicznej wiadomości informacji dotyczących przedmiotowej Umowy w zakresie wskazanym w rozporządzeniu Ministra Finansów z dnia 29 marca 2018 r. w sprawie informacji bieżących i okresowych przekazywanych przez emitentów papierów wartościowych oraz warunków uznawania za równoważne informacji wymaganych przepisami prawa państwa niebędącego państwem członkowskim.</w:t>
      </w:r>
    </w:p>
    <w:p w14:paraId="45FDF02F" w14:textId="77777777" w:rsidR="00217504" w:rsidRDefault="00217504" w:rsidP="00217504">
      <w:pPr>
        <w:numPr>
          <w:ilvl w:val="0"/>
          <w:numId w:val="15"/>
        </w:numPr>
        <w:spacing w:before="12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Postanowienia ust. 8 mają charakter uzupełniający i znajdują zastosowanie wyłącznie w odniesieniu do podmiotów, w przypadku których zachodzi wskazana w nim okoliczność.</w:t>
      </w:r>
    </w:p>
    <w:p w14:paraId="39F407CD" w14:textId="77777777" w:rsidR="00217504" w:rsidRDefault="00217504" w:rsidP="00217504">
      <w:pPr>
        <w:pStyle w:val="Stylwyliczanie"/>
        <w:numPr>
          <w:ilvl w:val="0"/>
          <w:numId w:val="15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Uzyskane informacje techniczne, technologiczne lub handlowe w wyniku realizacji Umowy, Strony zobowiązują się traktować jako tajemnicę przedsiębiorstwa, której ujawnienie traktowane będzie jako czyn nieuczciwej konkurencji, określony w art. 11 ustawy z dnia 16 kwietnia 1993 r. </w:t>
      </w:r>
      <w:r>
        <w:rPr>
          <w:rFonts w:ascii="Calibri" w:hAnsi="Calibri" w:cs="Arial"/>
          <w:color w:val="auto"/>
          <w:sz w:val="22"/>
          <w:szCs w:val="22"/>
        </w:rPr>
        <w:br/>
        <w:t xml:space="preserve">– o zwalczaniu nieuczciwej konkurencji. </w:t>
      </w:r>
    </w:p>
    <w:p w14:paraId="61DC1D4F" w14:textId="77777777" w:rsidR="00217504" w:rsidRDefault="00217504" w:rsidP="00217504">
      <w:pPr>
        <w:pStyle w:val="Tekstpodstawowy"/>
        <w:spacing w:after="0" w:line="276" w:lineRule="auto"/>
        <w:ind w:left="360"/>
        <w:jc w:val="center"/>
        <w:rPr>
          <w:rFonts w:ascii="Calibri" w:hAnsi="Calibri" w:cs="Arial"/>
          <w:b/>
          <w:sz w:val="22"/>
          <w:szCs w:val="22"/>
          <w:lang w:val="pl-PL"/>
        </w:rPr>
      </w:pPr>
    </w:p>
    <w:p w14:paraId="545D57BC" w14:textId="77777777" w:rsidR="00217504" w:rsidRDefault="00217504" w:rsidP="00217504">
      <w:pPr>
        <w:pStyle w:val="Tekstpodstawowy"/>
        <w:spacing w:after="0" w:line="276" w:lineRule="auto"/>
        <w:ind w:left="360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 8</w:t>
      </w:r>
    </w:p>
    <w:p w14:paraId="1BFBA0B0" w14:textId="77777777" w:rsidR="00217504" w:rsidRDefault="00217504" w:rsidP="00217504">
      <w:pPr>
        <w:keepNext/>
        <w:tabs>
          <w:tab w:val="center" w:pos="4536"/>
          <w:tab w:val="right" w:pos="9072"/>
        </w:tabs>
        <w:spacing w:line="28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Wzajemne udostępnianie danych osobowych</w:t>
      </w:r>
    </w:p>
    <w:p w14:paraId="1F504E2A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PRZEDdystr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i </w:t>
      </w:r>
      <w:r>
        <w:rPr>
          <w:rFonts w:ascii="Calibri" w:eastAsia="Calibri" w:hAnsi="Calibri" w:cs="Calibri"/>
          <w:b/>
          <w:sz w:val="22"/>
          <w:szCs w:val="22"/>
        </w:rPr>
        <w:t>Sprzedawca</w:t>
      </w:r>
      <w:r>
        <w:rPr>
          <w:rFonts w:ascii="Calibri" w:eastAsia="Calibri" w:hAnsi="Calibri" w:cs="Calibri"/>
          <w:sz w:val="22"/>
          <w:szCs w:val="22"/>
        </w:rPr>
        <w:t xml:space="preserve"> wzajemnie udostępniają dane osobowe, których są administratorami. Każda ze </w:t>
      </w:r>
      <w:r>
        <w:rPr>
          <w:rFonts w:ascii="Calibri" w:eastAsia="Calibri" w:hAnsi="Calibri" w:cs="Calibri"/>
          <w:b/>
          <w:sz w:val="22"/>
          <w:szCs w:val="22"/>
        </w:rPr>
        <w:t>Stron</w:t>
      </w:r>
      <w:r>
        <w:rPr>
          <w:rFonts w:ascii="Calibri" w:eastAsia="Calibri" w:hAnsi="Calibri" w:cs="Calibri"/>
          <w:sz w:val="22"/>
          <w:szCs w:val="22"/>
        </w:rPr>
        <w:t>, w zakresie pełnionej funkcji administratora danych osobowych, ponosi odpowiedzialność za przetwarzanie danych osobowych zgodnie z przepisami o ochronie danych osobowych.</w:t>
      </w:r>
    </w:p>
    <w:p w14:paraId="66D36D02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PRZEDdystr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udostępnia </w:t>
      </w:r>
      <w:r>
        <w:rPr>
          <w:rFonts w:ascii="Calibri" w:eastAsia="Calibri" w:hAnsi="Calibri" w:cs="Calibri"/>
          <w:b/>
          <w:sz w:val="22"/>
          <w:szCs w:val="22"/>
        </w:rPr>
        <w:t>Sprzedawcy</w:t>
      </w:r>
      <w:r>
        <w:rPr>
          <w:rFonts w:ascii="Calibri" w:eastAsia="Calibri" w:hAnsi="Calibri" w:cs="Calibri"/>
          <w:sz w:val="22"/>
          <w:szCs w:val="22"/>
        </w:rPr>
        <w:t xml:space="preserve">, a </w:t>
      </w:r>
      <w:r>
        <w:rPr>
          <w:rFonts w:ascii="Calibri" w:eastAsia="Calibri" w:hAnsi="Calibri" w:cs="Calibri"/>
          <w:b/>
          <w:sz w:val="22"/>
          <w:szCs w:val="22"/>
        </w:rPr>
        <w:t>Sprzedawca</w:t>
      </w:r>
      <w:r>
        <w:rPr>
          <w:rFonts w:ascii="Calibri" w:eastAsia="Calibri" w:hAnsi="Calibri" w:cs="Calibri"/>
          <w:sz w:val="22"/>
          <w:szCs w:val="22"/>
        </w:rPr>
        <w:t xml:space="preserve"> udostępnia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PRZEDdystr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809D811" w14:textId="77777777" w:rsidR="00217504" w:rsidRDefault="00217504" w:rsidP="00217504">
      <w:pPr>
        <w:numPr>
          <w:ilvl w:val="0"/>
          <w:numId w:val="14"/>
        </w:numPr>
        <w:spacing w:line="280" w:lineRule="exact"/>
        <w:ind w:left="850" w:hanging="425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URD w zakresie wskazanym w Umowie;</w:t>
      </w:r>
    </w:p>
    <w:p w14:paraId="0CB2E510" w14:textId="77777777" w:rsidR="00217504" w:rsidRDefault="00217504" w:rsidP="00217504">
      <w:pPr>
        <w:numPr>
          <w:ilvl w:val="0"/>
          <w:numId w:val="14"/>
        </w:numPr>
        <w:spacing w:before="240" w:line="280" w:lineRule="exact"/>
        <w:ind w:left="850" w:hanging="425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dane osobowe przedstawicieli </w:t>
      </w:r>
      <w:r>
        <w:rPr>
          <w:rFonts w:ascii="Calibri" w:hAnsi="Calibri" w:cs="Calibri"/>
          <w:b/>
          <w:sz w:val="22"/>
          <w:szCs w:val="22"/>
        </w:rPr>
        <w:t>Stron</w:t>
      </w:r>
      <w:r>
        <w:rPr>
          <w:rFonts w:ascii="Calibri" w:hAnsi="Calibri" w:cs="Calibri"/>
          <w:sz w:val="22"/>
          <w:szCs w:val="22"/>
        </w:rPr>
        <w:t>,</w:t>
      </w:r>
    </w:p>
    <w:p w14:paraId="460A44F8" w14:textId="77777777" w:rsidR="00217504" w:rsidRPr="00832955" w:rsidRDefault="00217504" w:rsidP="00217504">
      <w:pPr>
        <w:numPr>
          <w:ilvl w:val="0"/>
          <w:numId w:val="14"/>
        </w:numPr>
        <w:tabs>
          <w:tab w:val="center" w:pos="4536"/>
          <w:tab w:val="right" w:pos="9072"/>
        </w:tabs>
        <w:spacing w:before="240" w:after="160" w:line="280" w:lineRule="exact"/>
        <w:ind w:hanging="29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dane pomiarowe i pomiarowo – rozliczeniowe URD oraz dane dotyczące PPE.</w:t>
      </w:r>
    </w:p>
    <w:p w14:paraId="1304B3BD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before="240" w:after="160"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 wejściu w życie CSIRE, </w:t>
      </w:r>
      <w:r>
        <w:rPr>
          <w:rFonts w:ascii="Calibri" w:eastAsia="Calibri" w:hAnsi="Calibri" w:cs="Calibri"/>
          <w:sz w:val="22"/>
          <w:szCs w:val="22"/>
        </w:rPr>
        <w:t xml:space="preserve">dane pomiarowe i pomiarowo – rozliczeniowe URD oraz dane dotyczące PPE, </w:t>
      </w:r>
      <w:r>
        <w:rPr>
          <w:rFonts w:ascii="Calibri" w:eastAsia="Calibri" w:hAnsi="Calibri" w:cs="Calibri"/>
          <w:b/>
          <w:sz w:val="22"/>
          <w:szCs w:val="22"/>
        </w:rPr>
        <w:t>OIRE</w:t>
      </w:r>
      <w:r>
        <w:rPr>
          <w:rFonts w:ascii="Calibri" w:eastAsia="Calibri" w:hAnsi="Calibri" w:cs="Calibri"/>
          <w:sz w:val="22"/>
          <w:szCs w:val="22"/>
        </w:rPr>
        <w:t xml:space="preserve"> udostępnia </w:t>
      </w:r>
      <w:r>
        <w:rPr>
          <w:rFonts w:ascii="Calibri" w:eastAsia="Calibri" w:hAnsi="Calibri" w:cs="Calibri"/>
          <w:b/>
          <w:sz w:val="22"/>
          <w:szCs w:val="22"/>
        </w:rPr>
        <w:t>Sprzedawcy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67024BD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Sprzedawca</w:t>
      </w:r>
      <w:r>
        <w:rPr>
          <w:rFonts w:ascii="Calibri" w:eastAsia="Calibri" w:hAnsi="Calibri" w:cs="Calibri"/>
          <w:sz w:val="22"/>
          <w:szCs w:val="22"/>
        </w:rPr>
        <w:t xml:space="preserve"> udostępnia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PRZEDdystr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m.in. dane URD, których przekazanie jest konieczne do realizacji umowy z URD, informacje dotyczące rozliczeń oraz parametry techniczne wynikające z umowy z URD.</w:t>
      </w:r>
    </w:p>
    <w:p w14:paraId="073E40A7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Strony</w:t>
      </w:r>
      <w:r>
        <w:rPr>
          <w:rFonts w:ascii="Calibri" w:eastAsia="Calibri" w:hAnsi="Calibri" w:cs="Calibri"/>
          <w:sz w:val="22"/>
          <w:szCs w:val="22"/>
        </w:rPr>
        <w:t xml:space="preserve"> potwierdzają, że udostępnienie danych, o którym mowa w ust. 1, następuje na podstawie art. 6 ust. 1 lit. b, c i f Rozporządzenia Parlamentu Europejskiego i Rady (UE) 2016/679 w sprawie ochrony osób fizycznych w związku z przetwarzaniem danych osobowych i w sprawie swobodnego przepływu takich danych oraz uchylenia dyrektywy 95/46/WE (Rozporządzenie 2016/679), odpowiednio w związku z koniecznością przekazania danych do wykonywania umów z URD oraz w związku z wykonywaniem obowiązków wynikających z ustawy z dnia 10 kwietnia 1997 r. Prawo energetyczne, a także w celu realizacji prawnie uzasadnionych interesów </w:t>
      </w:r>
      <w:r>
        <w:rPr>
          <w:rFonts w:ascii="Calibri" w:eastAsia="Calibri" w:hAnsi="Calibri" w:cs="Calibri"/>
          <w:b/>
          <w:sz w:val="22"/>
          <w:szCs w:val="22"/>
        </w:rPr>
        <w:t>Stron</w:t>
      </w:r>
      <w:r>
        <w:rPr>
          <w:rFonts w:ascii="Calibri" w:eastAsia="Calibri" w:hAnsi="Calibri" w:cs="Calibri"/>
          <w:sz w:val="22"/>
          <w:szCs w:val="22"/>
        </w:rPr>
        <w:t xml:space="preserve"> polegających na zgodnej z prawem i sprawnej realizacji usług określonych w Umowie, a także na ewentualnym ustaleniu, dochodzeniu lub obronie przed roszczeniami. </w:t>
      </w:r>
    </w:p>
    <w:p w14:paraId="7A42FFE9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Każda ze </w:t>
      </w:r>
      <w:r>
        <w:rPr>
          <w:rFonts w:ascii="Calibri" w:eastAsia="Calibri" w:hAnsi="Calibri" w:cs="Calibri"/>
          <w:b/>
          <w:sz w:val="22"/>
          <w:szCs w:val="22"/>
        </w:rPr>
        <w:t>Stron</w:t>
      </w:r>
      <w:r>
        <w:rPr>
          <w:rFonts w:ascii="Calibri" w:eastAsia="Calibri" w:hAnsi="Calibri" w:cs="Calibri"/>
          <w:sz w:val="22"/>
          <w:szCs w:val="22"/>
        </w:rPr>
        <w:t xml:space="preserve"> zobowiązuje się:</w:t>
      </w:r>
    </w:p>
    <w:p w14:paraId="77608527" w14:textId="77777777" w:rsidR="00217504" w:rsidRDefault="00217504" w:rsidP="00217504">
      <w:pPr>
        <w:numPr>
          <w:ilvl w:val="0"/>
          <w:numId w:val="18"/>
        </w:numPr>
        <w:spacing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żądać od drugiej </w:t>
      </w:r>
      <w:r>
        <w:rPr>
          <w:rFonts w:ascii="Calibri" w:eastAsia="Calibri" w:hAnsi="Calibri" w:cs="Calibri"/>
          <w:b/>
          <w:sz w:val="22"/>
          <w:szCs w:val="22"/>
        </w:rPr>
        <w:t>Strony</w:t>
      </w:r>
      <w:r>
        <w:rPr>
          <w:rFonts w:ascii="Calibri" w:eastAsia="Calibri" w:hAnsi="Calibri" w:cs="Calibri"/>
          <w:sz w:val="22"/>
          <w:szCs w:val="22"/>
        </w:rPr>
        <w:t xml:space="preserve"> udostępnienia danych osobowych wyłącznie w zakresie niezbędnym do realizacji umów z </w:t>
      </w:r>
      <w:r>
        <w:rPr>
          <w:rFonts w:ascii="Calibri" w:hAnsi="Calibri" w:cs="Calibri"/>
          <w:sz w:val="22"/>
          <w:szCs w:val="22"/>
        </w:rPr>
        <w:t>URD</w:t>
      </w:r>
      <w:r>
        <w:rPr>
          <w:rFonts w:ascii="Calibri" w:eastAsia="Calibri" w:hAnsi="Calibri" w:cs="Calibri"/>
          <w:sz w:val="22"/>
          <w:szCs w:val="22"/>
        </w:rPr>
        <w:t xml:space="preserve"> lub wykonania obowiązków wynikających z przepisów prawa oraz prowadzenia weryfikacji prawidłowości rozliczeń z tytułu bilansowania handlowego, zgodnie </w:t>
      </w:r>
      <w:r>
        <w:rPr>
          <w:rFonts w:ascii="Calibri" w:eastAsia="Calibri" w:hAnsi="Calibri" w:cs="Calibri"/>
          <w:sz w:val="22"/>
          <w:szCs w:val="22"/>
        </w:rPr>
        <w:br/>
        <w:t>z przepisami ustawy Prawo energetyczne;</w:t>
      </w:r>
    </w:p>
    <w:p w14:paraId="4CE11E95" w14:textId="77777777" w:rsidR="00217504" w:rsidRDefault="00217504" w:rsidP="00217504">
      <w:pPr>
        <w:numPr>
          <w:ilvl w:val="0"/>
          <w:numId w:val="18"/>
        </w:numPr>
        <w:spacing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przetwarzać dane osobowe zgodnie z Rozporządzeniem 2016/679 oraz innymi przepisami dotyczącymi ochrony danych osobowych, w szczególności zapewnić bezpieczeństwo danych osobowych, w tym ich poufność i integralność;</w:t>
      </w:r>
    </w:p>
    <w:p w14:paraId="735F05E1" w14:textId="77777777" w:rsidR="00217504" w:rsidRDefault="00217504" w:rsidP="00217504">
      <w:pPr>
        <w:numPr>
          <w:ilvl w:val="0"/>
          <w:numId w:val="18"/>
        </w:numPr>
        <w:spacing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wykonywać względem URD obciążający ją obowiązek informacyjny określony w art. 13 i 14 Rozporządzenia 2016/679 oraz pozostałe obowiązki wynikające z Rozporządzenia 2016/679 we własnym zakresie;</w:t>
      </w:r>
    </w:p>
    <w:p w14:paraId="1F717B15" w14:textId="77777777" w:rsidR="00217504" w:rsidRDefault="00217504" w:rsidP="00217504">
      <w:pPr>
        <w:numPr>
          <w:ilvl w:val="0"/>
          <w:numId w:val="18"/>
        </w:numPr>
        <w:spacing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bez zbędnej zwłoki udzielać drugiej </w:t>
      </w:r>
      <w:r>
        <w:rPr>
          <w:rFonts w:ascii="Calibri" w:eastAsia="Calibri" w:hAnsi="Calibri" w:cs="Calibri"/>
          <w:b/>
          <w:sz w:val="22"/>
          <w:szCs w:val="22"/>
        </w:rPr>
        <w:t>Stronie</w:t>
      </w:r>
      <w:r>
        <w:rPr>
          <w:rFonts w:ascii="Calibri" w:eastAsia="Calibri" w:hAnsi="Calibri" w:cs="Calibri"/>
          <w:sz w:val="22"/>
          <w:szCs w:val="22"/>
        </w:rPr>
        <w:t xml:space="preserve"> informacji niezbędnych do udzielania odpowiedzi na żądania podmiotów danych, zgłaszane na podstawie art. 15-22 Rozporządzenia 2016/679;</w:t>
      </w:r>
    </w:p>
    <w:p w14:paraId="5F8B8F4C" w14:textId="77777777" w:rsidR="00217504" w:rsidRDefault="00217504" w:rsidP="00217504">
      <w:pPr>
        <w:numPr>
          <w:ilvl w:val="0"/>
          <w:numId w:val="18"/>
        </w:numPr>
        <w:spacing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bez zbędnej zwłoki informować drugą </w:t>
      </w:r>
      <w:r>
        <w:rPr>
          <w:rFonts w:ascii="Calibri" w:eastAsia="Calibri" w:hAnsi="Calibri" w:cs="Calibri"/>
          <w:b/>
          <w:sz w:val="22"/>
          <w:szCs w:val="22"/>
        </w:rPr>
        <w:t>Stronę</w:t>
      </w:r>
      <w:r>
        <w:rPr>
          <w:rFonts w:ascii="Calibri" w:eastAsia="Calibri" w:hAnsi="Calibri" w:cs="Calibri"/>
          <w:sz w:val="22"/>
          <w:szCs w:val="22"/>
        </w:rPr>
        <w:t xml:space="preserve"> o jakichkolwiek postępowaniach administracyjnych dotyczących ochrony danych osobowych, jeśli mogą one mieć wpływ na sposób wykonywania Umowy przez </w:t>
      </w:r>
      <w:r>
        <w:rPr>
          <w:rFonts w:ascii="Calibri" w:eastAsia="Calibri" w:hAnsi="Calibri" w:cs="Calibri"/>
          <w:b/>
          <w:sz w:val="22"/>
          <w:szCs w:val="22"/>
        </w:rPr>
        <w:t>Strony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8053912" w14:textId="77777777" w:rsidR="00217504" w:rsidRDefault="00217504" w:rsidP="00217504">
      <w:pPr>
        <w:numPr>
          <w:ilvl w:val="0"/>
          <w:numId w:val="18"/>
        </w:numPr>
        <w:spacing w:before="240" w:after="160" w:line="280" w:lineRule="exact"/>
        <w:ind w:left="709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informować drugą </w:t>
      </w:r>
      <w:r>
        <w:rPr>
          <w:rFonts w:ascii="Calibri" w:eastAsia="Calibri" w:hAnsi="Calibri" w:cs="Calibri"/>
          <w:b/>
          <w:sz w:val="22"/>
          <w:szCs w:val="22"/>
        </w:rPr>
        <w:t>Stronę</w:t>
      </w:r>
      <w:r>
        <w:rPr>
          <w:rFonts w:ascii="Calibri" w:eastAsia="Calibri" w:hAnsi="Calibri" w:cs="Calibri"/>
          <w:sz w:val="22"/>
          <w:szCs w:val="22"/>
        </w:rPr>
        <w:t xml:space="preserve"> o wszelkich przeszkodach w wykonaniu Umowy mających związek </w:t>
      </w:r>
      <w:r>
        <w:rPr>
          <w:rFonts w:ascii="Calibri" w:eastAsia="Calibri" w:hAnsi="Calibri" w:cs="Calibri"/>
          <w:sz w:val="22"/>
          <w:szCs w:val="22"/>
        </w:rPr>
        <w:br/>
        <w:t>z przetwarzaniem danych osobowych.</w:t>
      </w:r>
    </w:p>
    <w:p w14:paraId="4B6B0E94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before="240" w:after="160" w:line="280" w:lineRule="exact"/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Strony</w:t>
      </w:r>
      <w:r>
        <w:rPr>
          <w:rFonts w:ascii="Calibri" w:eastAsia="Calibri" w:hAnsi="Calibri" w:cs="Calibri"/>
          <w:sz w:val="22"/>
          <w:szCs w:val="22"/>
        </w:rPr>
        <w:t xml:space="preserve"> dopuszczają do przetwarzania danych wyłącznie osoby odpowiednio upoważnione do przetwarzania oraz zobowiązane do zachowania danych osobowych w tajemnicy.</w:t>
      </w:r>
    </w:p>
    <w:p w14:paraId="651B0F97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Strony</w:t>
      </w:r>
      <w:r>
        <w:rPr>
          <w:rFonts w:ascii="Calibri" w:hAnsi="Calibri" w:cs="Calibri"/>
          <w:sz w:val="22"/>
          <w:szCs w:val="22"/>
        </w:rPr>
        <w:t xml:space="preserve"> zobowiązują się do wykonania względem swoich przedstawicieli (niezależnie od podstawy prawnej zatrudnienia), których dane </w:t>
      </w:r>
      <w:r>
        <w:rPr>
          <w:rFonts w:ascii="Calibri" w:eastAsia="Calibri" w:hAnsi="Calibri" w:cs="Calibri"/>
          <w:b/>
          <w:sz w:val="22"/>
          <w:szCs w:val="22"/>
        </w:rPr>
        <w:t>osobowe</w:t>
      </w:r>
      <w:r>
        <w:rPr>
          <w:rFonts w:ascii="Calibri" w:hAnsi="Calibri" w:cs="Calibri"/>
          <w:sz w:val="22"/>
          <w:szCs w:val="22"/>
        </w:rPr>
        <w:t xml:space="preserve"> będą ujawniane drugiej </w:t>
      </w:r>
      <w:r>
        <w:rPr>
          <w:rFonts w:ascii="Calibri" w:hAnsi="Calibri" w:cs="Calibri"/>
          <w:b/>
          <w:sz w:val="22"/>
          <w:szCs w:val="22"/>
        </w:rPr>
        <w:t>Stronie</w:t>
      </w:r>
      <w:r>
        <w:rPr>
          <w:rFonts w:ascii="Calibri" w:hAnsi="Calibri" w:cs="Calibri"/>
          <w:sz w:val="22"/>
          <w:szCs w:val="22"/>
        </w:rPr>
        <w:t xml:space="preserve"> w celu realizacji Umowy, obowiązku informacyjnego zgodnie z art. 14 Rozporządzenia 2016/679, w imieniu drugiej </w:t>
      </w:r>
      <w:r>
        <w:rPr>
          <w:rFonts w:ascii="Calibri" w:hAnsi="Calibri" w:cs="Calibri"/>
          <w:b/>
          <w:sz w:val="22"/>
          <w:szCs w:val="22"/>
        </w:rPr>
        <w:t>Strony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A320D2A" w14:textId="77777777" w:rsidR="00217504" w:rsidRDefault="00217504" w:rsidP="00217504">
      <w:pPr>
        <w:numPr>
          <w:ilvl w:val="0"/>
          <w:numId w:val="17"/>
        </w:numPr>
        <w:tabs>
          <w:tab w:val="left" w:pos="426"/>
          <w:tab w:val="center" w:pos="4536"/>
          <w:tab w:val="right" w:pos="9072"/>
        </w:tabs>
        <w:spacing w:after="160" w:line="28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celu wykonania zobowiązania, o którym mowa w ust. 8 powyżej, </w:t>
      </w:r>
      <w:r>
        <w:rPr>
          <w:rFonts w:ascii="Calibri" w:hAnsi="Calibri" w:cs="Calibri"/>
          <w:b/>
          <w:sz w:val="22"/>
          <w:szCs w:val="22"/>
        </w:rPr>
        <w:t>Strony</w:t>
      </w:r>
      <w:r>
        <w:rPr>
          <w:rFonts w:ascii="Calibri" w:hAnsi="Calibri" w:cs="Calibri"/>
          <w:sz w:val="22"/>
          <w:szCs w:val="22"/>
        </w:rPr>
        <w:t xml:space="preserve"> zobowiązują się niezwłocznie po przekazaniu drugiej Stronie danych osobowych osób, o których mowa w ust. 8, lecz nie później niż w terminie miesiąca, do przekazania tym osobom informacji o przetwarzaniu danych osobowych. </w:t>
      </w:r>
      <w:r>
        <w:rPr>
          <w:rFonts w:ascii="Calibri" w:hAnsi="Calibri" w:cs="Calibri"/>
          <w:b/>
          <w:sz w:val="22"/>
          <w:szCs w:val="22"/>
        </w:rPr>
        <w:t>Strona</w:t>
      </w:r>
      <w:r>
        <w:rPr>
          <w:rFonts w:ascii="Calibri" w:hAnsi="Calibri" w:cs="Calibri"/>
          <w:sz w:val="22"/>
          <w:szCs w:val="22"/>
        </w:rPr>
        <w:t xml:space="preserve"> zobowiązana jest niezwłocznie, lecz nie później niż w ciągu 3 dni </w:t>
      </w:r>
      <w:r>
        <w:rPr>
          <w:rFonts w:ascii="Calibri" w:hAnsi="Calibri" w:cs="Calibri"/>
          <w:sz w:val="22"/>
          <w:szCs w:val="22"/>
        </w:rPr>
        <w:lastRenderedPageBreak/>
        <w:t>roboczych od otrzymania takiego żądania, przedstawić drugiej dowód wykonania obowiązku, o którym mowa w zdaniu poprzedzającym.</w:t>
      </w:r>
    </w:p>
    <w:p w14:paraId="4D2FE105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40D851B6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 9</w:t>
      </w:r>
    </w:p>
    <w:p w14:paraId="45C3853D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Rozliczenia finansowe i fakturowanie</w:t>
      </w:r>
    </w:p>
    <w:p w14:paraId="78DB51FE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10E57F81" w14:textId="77777777" w:rsidR="00217504" w:rsidRPr="00F27621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 w:hanging="425"/>
        <w:rPr>
          <w:rFonts w:ascii="Calibri" w:hAnsi="Calibri" w:cs="Arial"/>
          <w:bCs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zobowiązuje się do zapłaty należności na rzecz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za dodatkowe odczyty układów pomiarowo-rozliczeniowych dokonanych na żądanie </w:t>
      </w:r>
      <w:r>
        <w:rPr>
          <w:rFonts w:ascii="Calibri" w:hAnsi="Calibri" w:cs="Arial"/>
          <w:b/>
          <w:color w:val="auto"/>
          <w:sz w:val="22"/>
          <w:szCs w:val="22"/>
        </w:rPr>
        <w:t xml:space="preserve">Sprzedawcy </w:t>
      </w:r>
      <w:r w:rsidRPr="00F27621">
        <w:rPr>
          <w:rFonts w:ascii="Calibri" w:hAnsi="Calibri" w:cs="Arial"/>
          <w:bCs/>
          <w:color w:val="auto"/>
          <w:sz w:val="22"/>
          <w:szCs w:val="22"/>
        </w:rPr>
        <w:t>przekazane poprzez CSIRE.</w:t>
      </w:r>
    </w:p>
    <w:p w14:paraId="4F591FA6" w14:textId="77777777" w:rsidR="00217504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Strony ustalają, że opłata netto za wykonanie czynności wymienionej w ust. 1 będzie wyliczana zgodnie z algorytmem:</w:t>
      </w:r>
    </w:p>
    <w:p w14:paraId="29200E74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O = L</w:t>
      </w:r>
      <w:r>
        <w:rPr>
          <w:rFonts w:ascii="Calibri" w:hAnsi="Calibri" w:cs="Arial"/>
          <w:color w:val="auto"/>
          <w:sz w:val="22"/>
          <w:szCs w:val="22"/>
          <w:vertAlign w:val="subscript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x S</w:t>
      </w:r>
      <w:r>
        <w:rPr>
          <w:rFonts w:ascii="Calibri" w:hAnsi="Calibri" w:cs="Arial"/>
          <w:color w:val="auto"/>
          <w:sz w:val="22"/>
          <w:szCs w:val="22"/>
          <w:vertAlign w:val="subscript"/>
        </w:rPr>
        <w:t xml:space="preserve"> </w:t>
      </w:r>
    </w:p>
    <w:p w14:paraId="4DD7483D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</w:p>
    <w:p w14:paraId="56FB2CAB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gdzie:</w:t>
      </w:r>
    </w:p>
    <w:p w14:paraId="7CED7429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O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>- opłata netto [zł]</w:t>
      </w:r>
    </w:p>
    <w:p w14:paraId="3C8E3325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L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>- liczba dodatkowo odczytanych układów pomiarowo-rozliczeniowych dokonanych</w:t>
      </w:r>
    </w:p>
    <w:p w14:paraId="364CDBCC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ab/>
        <w:t xml:space="preserve">  </w:t>
      </w:r>
      <w:r>
        <w:rPr>
          <w:rFonts w:ascii="Calibri" w:hAnsi="Calibri" w:cs="Arial"/>
          <w:color w:val="auto"/>
          <w:sz w:val="22"/>
          <w:szCs w:val="22"/>
        </w:rPr>
        <w:t xml:space="preserve">na żądanie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</w:p>
    <w:p w14:paraId="3D98F448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>- jednostkowa stawka za dodatkowy odczyt układu pomiarowo-rozliczeniowego</w:t>
      </w:r>
    </w:p>
    <w:p w14:paraId="2FE03976" w14:textId="77777777" w:rsidR="00217504" w:rsidRDefault="00217504" w:rsidP="00217504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 w:firstLine="283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dokonanego na żądanie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= 50,00 [zł] / odczyt</w:t>
      </w:r>
    </w:p>
    <w:p w14:paraId="48092C66" w14:textId="77777777" w:rsidR="00217504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5" w:hanging="425"/>
        <w:rPr>
          <w:rFonts w:ascii="Calibri" w:hAnsi="Calibri"/>
          <w:color w:val="auto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zastrzega sobie prawo do zmiany cen za dodatkowe usługi świadczone przez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na rzecz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, o których mowa w ust. 1 i </w:t>
      </w:r>
    </w:p>
    <w:p w14:paraId="22F9184D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ceny stosowanej we wzajemnych rozliczeniach zostanie naliczony podatek VAT zgodnie z obowiązującymi przepisami.</w:t>
      </w:r>
    </w:p>
    <w:p w14:paraId="4926143E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Najpóźniej do 7 dnia po zakończeniu miesiąca kalendarzowego, stanowiącego okres rozliczeniowy,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wystawi </w:t>
      </w:r>
      <w:r>
        <w:rPr>
          <w:rFonts w:ascii="Calibri" w:hAnsi="Calibri" w:cs="Arial"/>
          <w:b/>
          <w:sz w:val="22"/>
          <w:szCs w:val="22"/>
        </w:rPr>
        <w:t>Sprzedawcy</w:t>
      </w:r>
      <w:r>
        <w:rPr>
          <w:rFonts w:ascii="Calibri" w:hAnsi="Calibri" w:cs="Arial"/>
          <w:sz w:val="22"/>
          <w:szCs w:val="22"/>
        </w:rPr>
        <w:t xml:space="preserve"> fakturę </w:t>
      </w:r>
      <w:r>
        <w:rPr>
          <w:rFonts w:ascii="Calibri" w:hAnsi="Calibri" w:cs="Calibri"/>
          <w:sz w:val="22"/>
          <w:szCs w:val="22"/>
        </w:rPr>
        <w:t xml:space="preserve">VAT i prześle ją pocztą elektroniczną na adres </w:t>
      </w:r>
      <w:r>
        <w:rPr>
          <w:rFonts w:ascii="Calibri" w:hAnsi="Calibri" w:cs="Calibri"/>
          <w:b/>
          <w:sz w:val="22"/>
          <w:szCs w:val="22"/>
        </w:rPr>
        <w:t>Sprzedawcy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Sprzedawca</w:t>
      </w:r>
      <w:r>
        <w:rPr>
          <w:rFonts w:ascii="Calibri" w:hAnsi="Calibri" w:cs="Calibri"/>
          <w:color w:val="0070C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oraz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ustalają wystawianie oraz przesyłanie faktur VAT w formie elektronicznej w rozumieniu ustawy z dnia 11.03.2004 r. o podatku od towarów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 usług Faktury VAT elektroniczne będą przesyłane na adres e-mail </w:t>
      </w:r>
      <w:r>
        <w:rPr>
          <w:rFonts w:ascii="Calibri" w:hAnsi="Calibri" w:cs="Calibri"/>
          <w:b/>
          <w:color w:val="000000"/>
          <w:sz w:val="22"/>
          <w:szCs w:val="22"/>
        </w:rPr>
        <w:t>Sprzedawcy</w:t>
      </w:r>
      <w:r>
        <w:rPr>
          <w:rFonts w:ascii="Calibri" w:hAnsi="Calibri" w:cs="Calibri"/>
          <w:color w:val="000000"/>
          <w:sz w:val="22"/>
          <w:szCs w:val="22"/>
        </w:rPr>
        <w:t xml:space="preserve">: ……………………………. jako plik pdf. stanowiący załącznik do wiadomości elektronicznej z adresu mailowego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: ……………………………. Za datę otrzymania faktury VAT w formie elektronicznej Strony przyjmują datę wpływu dokumentu na skrzynkę </w:t>
      </w:r>
      <w:r>
        <w:rPr>
          <w:color w:val="000000"/>
        </w:rPr>
        <w:t>……………………..</w:t>
      </w:r>
      <w:r>
        <w:rPr>
          <w:rFonts w:ascii="Calibri" w:hAnsi="Calibri" w:cs="Calibri"/>
          <w:color w:val="000000"/>
          <w:sz w:val="22"/>
          <w:szCs w:val="22"/>
        </w:rPr>
        <w:t xml:space="preserve"> Faktury VAT nie mogą być jednocześnie przesyłane w formie papierowej</w:t>
      </w:r>
      <w:r>
        <w:rPr>
          <w:rFonts w:ascii="Calibri" w:hAnsi="Calibri" w:cs="Arial"/>
          <w:sz w:val="22"/>
          <w:szCs w:val="22"/>
        </w:rPr>
        <w:t>.</w:t>
      </w:r>
    </w:p>
    <w:p w14:paraId="54E3794C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przypadku, gdy niezbędne będzie skorygowanie należności,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wystawi fakturę VAT korygującą.</w:t>
      </w:r>
    </w:p>
    <w:p w14:paraId="35B12C3B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Płatności wynikające z Umowy, </w:t>
      </w:r>
      <w:r>
        <w:rPr>
          <w:rFonts w:ascii="Calibri" w:hAnsi="Calibri" w:cs="Arial"/>
          <w:b/>
          <w:sz w:val="22"/>
          <w:szCs w:val="22"/>
        </w:rPr>
        <w:t>Sprzedawca</w:t>
      </w:r>
      <w:r>
        <w:rPr>
          <w:rFonts w:ascii="Calibri" w:hAnsi="Calibri" w:cs="Arial"/>
          <w:sz w:val="22"/>
          <w:szCs w:val="22"/>
        </w:rPr>
        <w:t xml:space="preserve"> będzie regulował przelewem na rachunek bankowy, </w:t>
      </w:r>
      <w:r>
        <w:rPr>
          <w:rFonts w:ascii="Calibri" w:hAnsi="Calibri" w:cs="Calibri"/>
          <w:sz w:val="22"/>
          <w:szCs w:val="22"/>
        </w:rPr>
        <w:t xml:space="preserve">który jest ujawniony w wykazie podatników VAT lub stanowi rachunek wirtualny powiązany </w:t>
      </w:r>
      <w:r>
        <w:rPr>
          <w:rFonts w:ascii="Calibri" w:hAnsi="Calibri" w:cs="Calibri"/>
          <w:sz w:val="22"/>
          <w:szCs w:val="22"/>
        </w:rPr>
        <w:br/>
        <w:t xml:space="preserve">z takim kontem i przypisany jest do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w wykazie podmiotów zarejestrowanych jako podatnicy VAT prowadzonym przez Ministra Finansów tzw. biała lista,</w:t>
      </w:r>
      <w:r>
        <w:rPr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 terminie 14 dni od daty wystawienia faktury VAT lub faktury VAT korygującej. Za datę zapłaty uznaje się datę wpływu należności na rachunek bankowy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</w:p>
    <w:p w14:paraId="68FAA22E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i </w:t>
      </w:r>
      <w:r>
        <w:rPr>
          <w:rFonts w:ascii="Calibri" w:hAnsi="Calibri" w:cs="Arial"/>
          <w:b/>
          <w:sz w:val="22"/>
          <w:szCs w:val="22"/>
        </w:rPr>
        <w:t>Sprzedawca</w:t>
      </w:r>
      <w:r>
        <w:rPr>
          <w:rFonts w:ascii="Calibri" w:hAnsi="Calibri" w:cs="Arial"/>
          <w:sz w:val="22"/>
          <w:szCs w:val="22"/>
        </w:rPr>
        <w:t xml:space="preserve"> oświadczają, że są czynnymi podatnikami podatku VAT.</w:t>
      </w:r>
    </w:p>
    <w:p w14:paraId="722CBB3D" w14:textId="77777777" w:rsidR="00217504" w:rsidRDefault="00217504" w:rsidP="00217504">
      <w:pPr>
        <w:numPr>
          <w:ilvl w:val="0"/>
          <w:numId w:val="9"/>
        </w:numPr>
        <w:spacing w:line="276" w:lineRule="auto"/>
        <w:ind w:left="426" w:hanging="44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przypadku, gdyby którakolwiek ze Stron przestała być czynnym podatnikiem podatku VAT </w:t>
      </w:r>
      <w:r>
        <w:rPr>
          <w:rFonts w:ascii="Calibri" w:hAnsi="Calibri" w:cs="Arial"/>
          <w:sz w:val="22"/>
          <w:szCs w:val="22"/>
        </w:rPr>
        <w:br/>
        <w:t xml:space="preserve">ma ona obowiązek poinformowania o tym drugą Stronę </w:t>
      </w:r>
      <w:r>
        <w:rPr>
          <w:rFonts w:ascii="Calibri" w:hAnsi="Calibri" w:cs="Calibri"/>
          <w:sz w:val="22"/>
          <w:szCs w:val="22"/>
        </w:rPr>
        <w:t>najpóźniej w ciągu 3 dni od zaistnienia tego zdarzenia.</w:t>
      </w:r>
    </w:p>
    <w:p w14:paraId="39180F04" w14:textId="77777777" w:rsidR="00217504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6" w:hanging="444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przypadku opóźnienia w płatnościach należności za czynności wymienione w ust. 1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lastRenderedPageBreak/>
        <w:t>ma prawo naliczyć odsetki ustawowe za opóźnienie w transakcjach handlowych.</w:t>
      </w:r>
    </w:p>
    <w:p w14:paraId="6B04F008" w14:textId="77777777" w:rsidR="00217504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6" w:hanging="44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W przypadku opóźnienia w płatnościach w jakiejkolwiek części za usługi określone</w:t>
      </w:r>
      <w:r>
        <w:rPr>
          <w:rFonts w:ascii="Calibri" w:hAnsi="Calibri" w:cs="Arial"/>
          <w:color w:val="auto"/>
          <w:sz w:val="22"/>
          <w:szCs w:val="22"/>
        </w:rPr>
        <w:br/>
        <w:t xml:space="preserve">w ust. 1 ponad 30 dni,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ma prawo wstrzymać realizację Umowy w zakresie świadczeń określonych w ust. 1 do czasu dokonania przez </w:t>
      </w:r>
      <w:r>
        <w:rPr>
          <w:rFonts w:ascii="Calibri" w:hAnsi="Calibri" w:cs="Arial"/>
          <w:b/>
          <w:color w:val="auto"/>
          <w:sz w:val="22"/>
          <w:szCs w:val="22"/>
        </w:rPr>
        <w:t>Sprzedawcę</w:t>
      </w:r>
      <w:r>
        <w:rPr>
          <w:rFonts w:ascii="Calibri" w:hAnsi="Calibri" w:cs="Arial"/>
          <w:color w:val="auto"/>
          <w:sz w:val="22"/>
          <w:szCs w:val="22"/>
        </w:rPr>
        <w:t xml:space="preserve"> wszystkich wymaganych płatności. Wstrzymanie realizacji Umowy może nastąpić najwcześniej po uprzednim powiadomieniu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o zamiarze wstrzymania spełniania świadczeń określonych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 xml:space="preserve">w ust. 1 - z co najmniej 7- dniowym wyprzedzeniem przed datą wstrzymania świadczeń, na adres przedstawiciela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wymieniony w treści Załącznika nr 2 do Umowy.</w:t>
      </w:r>
    </w:p>
    <w:p w14:paraId="37794C1B" w14:textId="77777777" w:rsidR="00217504" w:rsidRDefault="00217504" w:rsidP="00217504">
      <w:pPr>
        <w:pStyle w:val="Stylwyliczanie"/>
        <w:widowControl w:val="0"/>
        <w:numPr>
          <w:ilvl w:val="0"/>
          <w:numId w:val="9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0" w:line="276" w:lineRule="auto"/>
        <w:ind w:left="426" w:hanging="44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prawidłowo wystawioną fakturę VAT uznaje się fakturę VAT, która spełnia wymogi formalne wskazane w art.106e ustawy z dnia 11 marca 2004 r. o podatku od towarów i usług, zawiera w treści wskazanie numeru sygnatury Umowy przekazanej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przez </w:t>
      </w:r>
      <w:r>
        <w:rPr>
          <w:rFonts w:ascii="Calibri" w:hAnsi="Calibri" w:cs="Calibri"/>
          <w:b/>
          <w:sz w:val="22"/>
          <w:szCs w:val="22"/>
        </w:rPr>
        <w:t>Sprzedawcę.</w:t>
      </w:r>
    </w:p>
    <w:p w14:paraId="4369828C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/>
          <w:sz w:val="22"/>
          <w:szCs w:val="22"/>
          <w:lang w:val="pl-PL"/>
        </w:rPr>
      </w:pPr>
    </w:p>
    <w:p w14:paraId="41C20D6D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§10</w:t>
      </w:r>
    </w:p>
    <w:p w14:paraId="4C89DCE6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Postępowanie reklamacyjne i tryb rozstrzygania sporów</w:t>
      </w:r>
    </w:p>
    <w:p w14:paraId="5FEC3646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03EB09A7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360" w:hanging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Reklamacje i skargi dotyczące spraw objętych postępowaniem reklamacyjnym opisanym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-OIRE, będą zgłaszane przez </w:t>
      </w:r>
      <w:r>
        <w:rPr>
          <w:rFonts w:ascii="Calibri" w:hAnsi="Calibri" w:cs="Arial"/>
          <w:b/>
          <w:color w:val="auto"/>
          <w:sz w:val="22"/>
          <w:szCs w:val="22"/>
        </w:rPr>
        <w:t>Sprzedawcę</w:t>
      </w:r>
      <w:r>
        <w:rPr>
          <w:rFonts w:ascii="Calibri" w:hAnsi="Calibri" w:cs="Arial"/>
          <w:color w:val="auto"/>
          <w:sz w:val="22"/>
          <w:szCs w:val="22"/>
        </w:rPr>
        <w:t xml:space="preserve"> zgodnie z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-OIRE.</w:t>
      </w:r>
    </w:p>
    <w:p w14:paraId="6ADE068F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360" w:hanging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przypadku wystąpienia sporów w sprawach, dla których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przewidziano postępowanie reklamacyjne, </w:t>
      </w: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przed skierowaniem sprawy do rozstrzygnięcia przez Sąd wymieniony w ust. 5, jest zobowiązany do wyczerpania toku postępowania reklamacyjnego, chyba że skierowanie sprawy na drogę postępowania sądowego, będzie niezbędne dla zachowania terminu do dochodzenia roszczenia, wynikającego z przepisów prawa.</w:t>
      </w:r>
    </w:p>
    <w:p w14:paraId="62AE934F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przypadku powstania sporu przy realizacji postanowień Umowy, nieobjętych postępowaniem reklamacyjnym zawartym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, Strony w pierwszej kolejności podejmą działania zmierzające do polubownego rozwiązania sporu w drodze wzajemnych negocjacji. Strony uznają,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że negocjacje zakończyły się bezskutecznie, jeżeli nie uzgodnią sposobu rozwiązania sporu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w terminie 30 dni od dnia jego pisemnego zgłoszenia drugiej Stronie.</w:t>
      </w:r>
    </w:p>
    <w:p w14:paraId="5E56252C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Do czasu zakończenia negocjacji określonych w ust. 3, żadna ze Stron nie skieruje sprawy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na drogę postępowania sądowego, chyba że będzie to niezbędne dla zachowania terminu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do dochodzenia roszczenia, wynikającego z przepisów prawa.</w:t>
      </w:r>
    </w:p>
    <w:p w14:paraId="29DD0345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Jeżeli Strony nie osiągną porozumienia w drodze rozstrzygnięcia reklamacji lub podjętych negocjacji, rozstrzygnięcia sporu dokonywać będzie właściwy dla siedziby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Sąd powszechny, chyba że sprawa należeć będzie do właściwości Prezesa URE.</w:t>
      </w:r>
    </w:p>
    <w:p w14:paraId="1ED33254" w14:textId="77777777" w:rsidR="00217504" w:rsidRDefault="00217504" w:rsidP="00217504">
      <w:pPr>
        <w:pStyle w:val="Stylwyliczanie"/>
        <w:numPr>
          <w:ilvl w:val="0"/>
          <w:numId w:val="20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426" w:hanging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Zgłoszenie reklamacji, wystąpienie lub istnienie sporu dotyczącego Umowy albo zgłoszenie wniosku o renegocjacje Umowy, nie zwalnia Stron z dotrzymania swoich zobowiązań wynikających z Umowy.</w:t>
      </w:r>
    </w:p>
    <w:p w14:paraId="273E8633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ind w:left="360"/>
        <w:rPr>
          <w:rFonts w:ascii="Calibri" w:hAnsi="Calibri"/>
          <w:color w:val="auto"/>
          <w:sz w:val="22"/>
          <w:szCs w:val="22"/>
        </w:rPr>
      </w:pPr>
    </w:p>
    <w:p w14:paraId="24AF2985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ind w:left="360"/>
        <w:rPr>
          <w:rFonts w:ascii="Calibri" w:hAnsi="Calibri"/>
          <w:color w:val="auto"/>
          <w:sz w:val="22"/>
          <w:szCs w:val="22"/>
        </w:rPr>
      </w:pPr>
    </w:p>
    <w:p w14:paraId="6ED8A8BB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§11</w:t>
      </w:r>
    </w:p>
    <w:p w14:paraId="08CE10D6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Zmiany, renegocjacje oraz wypowiedzenie Umowy</w:t>
      </w:r>
    </w:p>
    <w:p w14:paraId="6468A1CE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1D14414B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Zmiany Umowy mogą być dokonywane, pod rygorem nieważności, wyłącznie na piśmie w formie aneksu do Umowy, za wyjątkiem zmian jednoznacznie przywołanych w Umowie, dla których ustalano, że nie wymagają formy aneksu.</w:t>
      </w:r>
    </w:p>
    <w:p w14:paraId="2D198B7A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>Aneks do umowy nie jest wymagany w przypadku:</w:t>
      </w:r>
    </w:p>
    <w:p w14:paraId="480887C2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zmian przepisów i dokumentów, na które Umowa się powołuje – pod warunkiem, iż zmiany tych przepisów i dokumentów nie będą powodowały konieczności zmiany postanowień Umowy;</w:t>
      </w:r>
    </w:p>
    <w:p w14:paraId="0A4CFF69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zmian danych teleadresowych reprezentantów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>, dokonanych w formie pisemnego powiadomienia przesłanego za pomocą poczty elektronicznej na adresy osób upoważnionych wymienionych w Załączniku nr 1;</w:t>
      </w:r>
    </w:p>
    <w:p w14:paraId="46EF2221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 aktualizacji listy osób upoważnionych przez Stronę do bieżących kontaktów w ramach Umowy, dokonanych w formie papierowej lub elektronicznej.</w:t>
      </w:r>
    </w:p>
    <w:p w14:paraId="5EFD34A9" w14:textId="77777777" w:rsidR="00217504" w:rsidRDefault="00217504" w:rsidP="00217504">
      <w:pPr>
        <w:numPr>
          <w:ilvl w:val="0"/>
          <w:numId w:val="4"/>
        </w:numPr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Zmiany w </w:t>
      </w:r>
      <w:proofErr w:type="spellStart"/>
      <w:r>
        <w:rPr>
          <w:rFonts w:ascii="Calibri" w:hAnsi="Calibri" w:cs="Arial"/>
          <w:sz w:val="22"/>
          <w:szCs w:val="22"/>
        </w:rPr>
        <w:t>IRiESD</w:t>
      </w:r>
      <w:proofErr w:type="spellEnd"/>
      <w:r>
        <w:rPr>
          <w:rFonts w:ascii="Calibri" w:hAnsi="Calibri" w:cs="Arial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sz w:val="22"/>
          <w:szCs w:val="22"/>
        </w:rPr>
        <w:t>IRiESP</w:t>
      </w:r>
      <w:proofErr w:type="spellEnd"/>
      <w:r>
        <w:rPr>
          <w:rFonts w:ascii="Calibri" w:hAnsi="Calibri" w:cs="Arial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sz w:val="22"/>
          <w:szCs w:val="22"/>
        </w:rPr>
        <w:t>IRiESP</w:t>
      </w:r>
      <w:proofErr w:type="spellEnd"/>
      <w:r>
        <w:rPr>
          <w:rFonts w:ascii="Calibri" w:hAnsi="Calibri" w:cs="Arial"/>
          <w:sz w:val="22"/>
          <w:szCs w:val="22"/>
        </w:rPr>
        <w:t>-OIRE lub WDB dokonane po wejściu w życie Umowy obowiązują Strony bez konieczności sporządzania Aneksu do Umowy. Nie wyłącza to obowiązku Stron do zawarcia Aneksu do Umowy w przypadku powołanym w ust. 7.</w:t>
      </w:r>
    </w:p>
    <w:p w14:paraId="32DA2E15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Jeżeli którekolwiek z postanowień Umowy uznane zostanie za nieważne na mocy prawomocnego wyroku sądu lub ostatecznej decyzji innego uprawnionego do tego organu władzy publicznej, pozostaje to bez wpływu na ważność pozostałych postanowień Umowy. W takim przypadku Strony niezwłocznie podejmą negocjacje w celu zastąpienia postanowień nieważnych innymi postanowieniami, które będą realizować możliwie zbliżony cel.</w:t>
      </w:r>
    </w:p>
    <w:p w14:paraId="7726AAAD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Postanowienia ust. 4 stosuje się również, jeżeli po zawarciu Umowy wejdą w życie przepisy,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na skutek, których jakiekolwiek z postanowień Umowy stanie się nieważne.</w:t>
      </w:r>
    </w:p>
    <w:p w14:paraId="216EA0E4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przypadku zmian w zakresie stanu prawnego lub faktycznego mających związek </w:t>
      </w:r>
      <w:r>
        <w:rPr>
          <w:rFonts w:ascii="Calibri" w:hAnsi="Calibri" w:cs="Arial"/>
          <w:color w:val="auto"/>
          <w:sz w:val="22"/>
          <w:szCs w:val="22"/>
        </w:rPr>
        <w:br/>
        <w:t>z postanowieniami Umowy, Strony zobowiązują się do podjęcia w dobrej wierze jej renegocjacji po kątem dostosowania Umowy do nowych okoliczności.</w:t>
      </w:r>
    </w:p>
    <w:p w14:paraId="2C1F0FFD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 przypadku wejścia w życie zmian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, lub WDB,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-OIRE które będą powodowały konieczność zmian postanowień Umowy, jeśli </w:t>
      </w: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nie skorzystał z prawa wypowiedzenia Umowy zgodnie z ust. 8,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przedłoży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aneks do Umowy zmieniający jej stosowne postanowienia. </w:t>
      </w: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zobowiązuje się do podpisania aneksu do Umowy i jego wysłania do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w terminie 15 dni od daty jego otrzymania, pod warunkiem, że postanowienia aneksu nie będą wykraczały ponad zmiany wynikające ze zmian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WDB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-OIRE. Postanowienia aneksu obowiązują od daty wejścia w życie zmian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WDB</w:t>
      </w:r>
      <w:r w:rsidRPr="00041888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 xml:space="preserve">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-OIRE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3EB5297D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ma prawo wypowiedzenia Umowy z zachowaniem 10- dniowego okresu wypowiedzenia ze skutkiem na dzień poprzedzający wejście w życie zmienionej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-OIRE lub Taryfy </w:t>
      </w:r>
      <w:proofErr w:type="spellStart"/>
      <w:r w:rsidRPr="00D826B4"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., jeśli nie zgadza się ze zmianami wprowadzonymi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-OIRE.</w:t>
      </w:r>
    </w:p>
    <w:p w14:paraId="47056C50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Każda ze Stron ma prawo wypowiedzieć Umowę z zachowaniem trzymiesięcznego okresu wypowiedzenia, ze skutkiem na koniec miesiąca kalendarzowego. Wypowiedzenie wymaga dla swej skuteczności zachowania formy pisemnej zawiadomienia drugiej Strony. Strony dopuszczają możliwość rozwiązania Umowy w innym, wzajemnie uzgodnionym terminie.</w:t>
      </w:r>
    </w:p>
    <w:p w14:paraId="361912FA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Każda ze Stron ma również prawo rozwiązania Umowy z zachowaniem jednomiesięcznego okresu wypowiedzenia w przypadkach:</w:t>
      </w:r>
    </w:p>
    <w:p w14:paraId="7AF9D975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istotnego zawinionego naruszenia przez drugą Stronę warunków Umowy, jeśli przyczyny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i skutki naruszenia nie zostały usunięte w terminie 14 dni od daty otrzymania pisemnego zgłoszenia żądania ich usunięcia zawierającego:</w:t>
      </w:r>
    </w:p>
    <w:p w14:paraId="5E185922" w14:textId="77777777" w:rsidR="00217504" w:rsidRDefault="00217504" w:rsidP="00217504">
      <w:pPr>
        <w:pStyle w:val="Stylwyliczanie"/>
        <w:numPr>
          <w:ilvl w:val="0"/>
          <w:numId w:val="8"/>
        </w:numPr>
        <w:tabs>
          <w:tab w:val="clear" w:pos="2552"/>
          <w:tab w:val="clear" w:pos="3261"/>
        </w:tabs>
        <w:spacing w:before="0" w:line="276" w:lineRule="auto"/>
        <w:ind w:left="1276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stwierdzenia przyczyny uzasadniającej wypowiedzenie Umowy,</w:t>
      </w:r>
    </w:p>
    <w:p w14:paraId="67206276" w14:textId="77777777" w:rsidR="00217504" w:rsidRDefault="00217504" w:rsidP="00217504">
      <w:pPr>
        <w:pStyle w:val="Stylwyliczanie"/>
        <w:numPr>
          <w:ilvl w:val="0"/>
          <w:numId w:val="8"/>
        </w:numPr>
        <w:tabs>
          <w:tab w:val="clear" w:pos="2552"/>
          <w:tab w:val="clear" w:pos="3261"/>
        </w:tabs>
        <w:spacing w:before="0" w:line="276" w:lineRule="auto"/>
        <w:ind w:left="1276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określenie istotnych szczegółów naruszenia,</w:t>
      </w:r>
    </w:p>
    <w:p w14:paraId="606E4565" w14:textId="77777777" w:rsidR="00217504" w:rsidRDefault="00217504" w:rsidP="00217504">
      <w:pPr>
        <w:pStyle w:val="Stylwyliczanie"/>
        <w:numPr>
          <w:ilvl w:val="0"/>
          <w:numId w:val="8"/>
        </w:numPr>
        <w:tabs>
          <w:tab w:val="clear" w:pos="2552"/>
          <w:tab w:val="clear" w:pos="3261"/>
        </w:tabs>
        <w:spacing w:before="0" w:line="276" w:lineRule="auto"/>
        <w:ind w:left="1276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>żądania usunięcia wymienionych naruszeń;</w:t>
      </w:r>
    </w:p>
    <w:p w14:paraId="01692F8D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niewypłacalnością drugiej Strony lub rozpoczęcia przez właściwy sąd postępowania </w:t>
      </w:r>
      <w:r>
        <w:rPr>
          <w:rFonts w:ascii="Calibri" w:hAnsi="Calibri" w:cs="Arial"/>
          <w:color w:val="auto"/>
          <w:sz w:val="22"/>
          <w:szCs w:val="22"/>
        </w:rPr>
        <w:br/>
        <w:t>o wykreśleniu Strony z rejestru przedsiębiorców wobec przeprowadzenia postępowania likwidacyjnego;</w:t>
      </w:r>
    </w:p>
    <w:p w14:paraId="3B51F15D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niezastosowania się przez którąkolwiek ze Stron do prawomocnego orzeczenia wydanego przez sąd przywołany w § 10 ust. 5 Umowy lub ostatecznej decyzji Prezesa URE, związanych z realizacją Umowy.</w:t>
      </w:r>
    </w:p>
    <w:p w14:paraId="51A55F04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6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Prawo rozwiązania Umowy, o którym mowa w niniejszym ustępie, nie przysługuje Stronie, która poprzez swoje umyślne działanie spowodowała istotne naruszenie postanowień Umowy.</w:t>
      </w:r>
    </w:p>
    <w:p w14:paraId="503B06C7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ma prawo, bez ponoszenia odpowiedzialności z tego tytułu, niezależnie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od ograniczenia lub wstrzymania świadczenia usług będących przedmiotem Umowy,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do rozwiązania Umowy ze skutkiem natychmiastowym w przypadku:</w:t>
      </w:r>
    </w:p>
    <w:p w14:paraId="037FD078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cofnięcia przez Prezesa URE lub upływu okresu obowiązywania koncesji przywołanej w § 1 ust. 6 pkt. 1) Umowy, niezbędnej do zawarcia i realizacji Umowy;</w:t>
      </w:r>
    </w:p>
    <w:p w14:paraId="596D4CB5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zakończenia obowiązywania umowy o świadczenie usług przesyłania pomiędzy </w:t>
      </w:r>
      <w:r>
        <w:rPr>
          <w:rFonts w:ascii="Calibri" w:hAnsi="Calibri" w:cs="Arial"/>
          <w:b/>
          <w:color w:val="auto"/>
          <w:sz w:val="22"/>
          <w:szCs w:val="22"/>
        </w:rPr>
        <w:t>Sprzedawcą</w:t>
      </w:r>
      <w:r>
        <w:rPr>
          <w:rFonts w:ascii="Calibri" w:hAnsi="Calibri" w:cs="Arial"/>
          <w:color w:val="auto"/>
          <w:sz w:val="22"/>
          <w:szCs w:val="22"/>
        </w:rPr>
        <w:t>, a OSP;</w:t>
      </w:r>
    </w:p>
    <w:p w14:paraId="51248FAC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braku POB Sprzedawcy</w:t>
      </w:r>
    </w:p>
    <w:p w14:paraId="02A8A41D" w14:textId="77777777" w:rsidR="00217504" w:rsidRDefault="00217504" w:rsidP="00217504">
      <w:pPr>
        <w:pStyle w:val="Stylwyliczanie"/>
        <w:numPr>
          <w:ilvl w:val="0"/>
          <w:numId w:val="4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Sprzedawca</w:t>
      </w:r>
      <w:r>
        <w:rPr>
          <w:rFonts w:ascii="Calibri" w:hAnsi="Calibri" w:cs="Arial"/>
          <w:color w:val="auto"/>
          <w:sz w:val="22"/>
          <w:szCs w:val="22"/>
        </w:rPr>
        <w:t xml:space="preserve"> ma prawo do rozwiązania Umowy ze skutkiem natychmiastowym w przypadku cofnięcia przez Prezesa URE lub upływu okresu obowiązywania koncesji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na dystrybucję energii elektrycznej.</w:t>
      </w:r>
    </w:p>
    <w:p w14:paraId="1AAC8BDC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687E278D" w14:textId="77777777" w:rsidR="00217504" w:rsidRPr="009304EF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b/>
          <w:bCs/>
          <w:sz w:val="22"/>
          <w:szCs w:val="22"/>
          <w:lang w:val="pl-PL"/>
        </w:rPr>
      </w:pPr>
      <w:r w:rsidRPr="009304EF">
        <w:rPr>
          <w:rFonts w:ascii="Calibri" w:hAnsi="Calibri" w:cs="Arial"/>
          <w:b/>
          <w:bCs/>
          <w:sz w:val="22"/>
          <w:szCs w:val="22"/>
          <w:lang w:val="pl-PL"/>
        </w:rPr>
        <w:t>§ 1</w:t>
      </w:r>
      <w:r>
        <w:rPr>
          <w:rFonts w:ascii="Calibri" w:hAnsi="Calibri" w:cs="Arial"/>
          <w:b/>
          <w:bCs/>
          <w:sz w:val="22"/>
          <w:szCs w:val="22"/>
          <w:lang w:val="pl-PL"/>
        </w:rPr>
        <w:t>2</w:t>
      </w:r>
    </w:p>
    <w:p w14:paraId="4AC038A5" w14:textId="77777777" w:rsidR="00217504" w:rsidRPr="009304EF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b/>
          <w:bCs/>
          <w:sz w:val="22"/>
          <w:szCs w:val="22"/>
          <w:lang w:val="pl-PL"/>
        </w:rPr>
      </w:pPr>
      <w:r w:rsidRPr="009304EF">
        <w:rPr>
          <w:rFonts w:ascii="Calibri" w:hAnsi="Calibri" w:cs="Arial"/>
          <w:b/>
          <w:bCs/>
          <w:sz w:val="22"/>
          <w:szCs w:val="22"/>
          <w:lang w:val="pl-PL"/>
        </w:rPr>
        <w:t>Zasady sprzedaży rezerwowej</w:t>
      </w:r>
    </w:p>
    <w:p w14:paraId="4B49E569" w14:textId="1887ACBB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rPr>
          <w:rFonts w:ascii="Calibri" w:hAnsi="Calibri" w:cs="Arial"/>
          <w:color w:val="auto"/>
          <w:sz w:val="22"/>
          <w:szCs w:val="22"/>
        </w:rPr>
      </w:pPr>
      <w:r w:rsidRPr="009304EF">
        <w:rPr>
          <w:rFonts w:ascii="Calibri" w:hAnsi="Calibri" w:cs="Arial"/>
          <w:color w:val="auto"/>
          <w:sz w:val="22"/>
          <w:szCs w:val="22"/>
        </w:rPr>
        <w:t xml:space="preserve">Zasady sprzedaży rezerwowej na podstawie umowy sprzedaży rezerwowej zawarte są w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 xml:space="preserve"> i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>-OIRE.</w:t>
      </w:r>
    </w:p>
    <w:p w14:paraId="6CF2D452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9304EF">
        <w:rPr>
          <w:rFonts w:ascii="Calibri" w:hAnsi="Calibri" w:cs="Arial"/>
          <w:color w:val="auto"/>
          <w:sz w:val="22"/>
          <w:szCs w:val="22"/>
        </w:rPr>
        <w:t xml:space="preserve">Zgodnie z Ustawą funkcję sprzedawcy rezerwowego dla URD pełni sprzedawca zobowiązany wyznaczony przez Prezesa URE na obszarze działania </w:t>
      </w:r>
      <w:proofErr w:type="spellStart"/>
      <w:r w:rsidRPr="00D826B4"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.</w:t>
      </w:r>
      <w:r w:rsidRPr="009304EF">
        <w:rPr>
          <w:rFonts w:ascii="Calibri" w:hAnsi="Calibri" w:cs="Arial"/>
          <w:color w:val="auto"/>
          <w:sz w:val="22"/>
          <w:szCs w:val="22"/>
        </w:rPr>
        <w:t>, w rozumieniu Ustawy OZE</w:t>
      </w:r>
      <w:r>
        <w:rPr>
          <w:rFonts w:ascii="Calibri" w:hAnsi="Calibri" w:cs="Arial"/>
          <w:color w:val="auto"/>
          <w:sz w:val="22"/>
          <w:szCs w:val="22"/>
        </w:rPr>
        <w:t>.</w:t>
      </w:r>
    </w:p>
    <w:p w14:paraId="3AC82C33" w14:textId="77777777" w:rsidR="00217504" w:rsidRDefault="00217504" w:rsidP="00217504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  <w:tab w:val="left" w:pos="851"/>
        </w:tabs>
        <w:spacing w:before="0" w:line="276" w:lineRule="auto"/>
        <w:ind w:left="851" w:hanging="425"/>
        <w:rPr>
          <w:rFonts w:ascii="Calibri" w:hAnsi="Calibri" w:cs="Arial"/>
          <w:color w:val="auto"/>
          <w:sz w:val="22"/>
          <w:szCs w:val="22"/>
        </w:rPr>
      </w:pPr>
      <w:r w:rsidRPr="009304EF">
        <w:rPr>
          <w:rFonts w:ascii="Calibri" w:hAnsi="Calibri" w:cs="Arial"/>
          <w:color w:val="auto"/>
          <w:sz w:val="22"/>
          <w:szCs w:val="22"/>
        </w:rPr>
        <w:t>Umowy sprzedaży rezerwowej zawarte przed dniem wejścia w życie Umowy, od dnia wejścia w życie Umowy traktowane są jak umowy sprzedaży w rozumieniu art. 5 ust. 1 Ustawy.</w:t>
      </w:r>
    </w:p>
    <w:p w14:paraId="2C547546" w14:textId="77777777" w:rsidR="00217504" w:rsidRPr="009304EF" w:rsidRDefault="00217504" w:rsidP="00217504">
      <w:pPr>
        <w:pStyle w:val="Tekstpodstawowy"/>
        <w:spacing w:line="276" w:lineRule="auto"/>
        <w:rPr>
          <w:rFonts w:ascii="Calibri" w:hAnsi="Calibri" w:cs="Arial"/>
          <w:sz w:val="22"/>
          <w:szCs w:val="22"/>
          <w:lang w:val="pl-PL"/>
        </w:rPr>
      </w:pPr>
    </w:p>
    <w:p w14:paraId="3F23C29D" w14:textId="77777777" w:rsidR="00217504" w:rsidRPr="009B1642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b/>
          <w:bCs/>
          <w:sz w:val="22"/>
          <w:szCs w:val="22"/>
          <w:lang w:val="pl-PL"/>
        </w:rPr>
      </w:pPr>
      <w:r w:rsidRPr="009B1642">
        <w:rPr>
          <w:rFonts w:ascii="Calibri" w:hAnsi="Calibri" w:cs="Arial"/>
          <w:b/>
          <w:bCs/>
          <w:sz w:val="22"/>
          <w:szCs w:val="22"/>
          <w:lang w:val="pl-PL"/>
        </w:rPr>
        <w:t>§ 1</w:t>
      </w:r>
      <w:r>
        <w:rPr>
          <w:rFonts w:ascii="Calibri" w:hAnsi="Calibri" w:cs="Arial"/>
          <w:b/>
          <w:bCs/>
          <w:sz w:val="22"/>
          <w:szCs w:val="22"/>
          <w:lang w:val="pl-PL"/>
        </w:rPr>
        <w:t>3</w:t>
      </w:r>
    </w:p>
    <w:p w14:paraId="59EDE61D" w14:textId="77777777" w:rsidR="00217504" w:rsidRPr="009B1642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b/>
          <w:bCs/>
          <w:sz w:val="22"/>
          <w:szCs w:val="22"/>
          <w:lang w:val="pl-PL"/>
        </w:rPr>
      </w:pPr>
      <w:r w:rsidRPr="009B1642">
        <w:rPr>
          <w:rFonts w:ascii="Calibri" w:hAnsi="Calibri" w:cs="Arial"/>
          <w:b/>
          <w:bCs/>
          <w:sz w:val="22"/>
          <w:szCs w:val="22"/>
          <w:lang w:val="pl-PL"/>
        </w:rPr>
        <w:t>Zasady udostępniania danych pomiarowych</w:t>
      </w:r>
    </w:p>
    <w:p w14:paraId="16A1C1A7" w14:textId="77777777" w:rsidR="00217504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568ED259" w14:textId="77777777" w:rsidR="00217504" w:rsidRPr="009B1642" w:rsidRDefault="00217504" w:rsidP="00217504">
      <w:pPr>
        <w:pStyle w:val="Tekstpodstawowy"/>
        <w:numPr>
          <w:ilvl w:val="0"/>
          <w:numId w:val="22"/>
        </w:numPr>
        <w:spacing w:line="276" w:lineRule="auto"/>
        <w:rPr>
          <w:rFonts w:ascii="Calibri" w:hAnsi="Calibri" w:cs="Arial"/>
          <w:sz w:val="22"/>
          <w:szCs w:val="22"/>
          <w:lang w:val="pl-PL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Udostępnianie </w:t>
      </w:r>
      <w:r w:rsidRPr="009B1642">
        <w:rPr>
          <w:rFonts w:ascii="Calibri" w:hAnsi="Calibri" w:cs="Arial"/>
          <w:b/>
          <w:sz w:val="22"/>
          <w:szCs w:val="22"/>
          <w:lang w:val="pl-PL"/>
        </w:rPr>
        <w:t xml:space="preserve">Sprzedawcy </w:t>
      </w:r>
      <w:r w:rsidRPr="009B1642">
        <w:rPr>
          <w:rFonts w:ascii="Calibri" w:hAnsi="Calibri" w:cs="Arial"/>
          <w:sz w:val="22"/>
          <w:szCs w:val="22"/>
          <w:lang w:val="pl-PL"/>
        </w:rPr>
        <w:t xml:space="preserve">danych pomiarowych odbywa się na zasadach i w terminach określonych w </w:t>
      </w:r>
      <w:proofErr w:type="spellStart"/>
      <w:r w:rsidRPr="009B1642">
        <w:rPr>
          <w:rFonts w:ascii="Calibri" w:hAnsi="Calibri" w:cs="Arial"/>
          <w:sz w:val="22"/>
          <w:szCs w:val="22"/>
          <w:lang w:val="pl-PL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  <w:lang w:val="pl-PL"/>
        </w:rPr>
        <w:t>-OIRE i TSKB.</w:t>
      </w:r>
    </w:p>
    <w:p w14:paraId="40288064" w14:textId="77777777" w:rsidR="00217504" w:rsidRPr="00207279" w:rsidRDefault="00217504" w:rsidP="00217504">
      <w:pPr>
        <w:pStyle w:val="Tekstpodstawowy"/>
        <w:numPr>
          <w:ilvl w:val="0"/>
          <w:numId w:val="22"/>
        </w:numPr>
        <w:spacing w:line="276" w:lineRule="auto"/>
        <w:rPr>
          <w:rFonts w:ascii="Calibri" w:hAnsi="Calibri" w:cs="Arial"/>
          <w:sz w:val="22"/>
          <w:szCs w:val="22"/>
          <w:lang w:val="pl-PL"/>
        </w:rPr>
      </w:pPr>
      <w:r w:rsidRPr="009B1642">
        <w:rPr>
          <w:rFonts w:ascii="Calibri" w:hAnsi="Calibri" w:cs="Arial"/>
          <w:sz w:val="22"/>
          <w:szCs w:val="22"/>
          <w:lang w:val="pl-PL"/>
        </w:rPr>
        <w:t xml:space="preserve">Dane, o których mowa w ust. 1, udostępnione są </w:t>
      </w:r>
      <w:r w:rsidRPr="009B1642">
        <w:rPr>
          <w:rFonts w:ascii="Calibri" w:hAnsi="Calibri" w:cs="Arial"/>
          <w:b/>
          <w:sz w:val="22"/>
          <w:szCs w:val="22"/>
          <w:lang w:val="pl-PL"/>
        </w:rPr>
        <w:t xml:space="preserve">Sprzedawcy </w:t>
      </w:r>
      <w:r w:rsidRPr="009B1642">
        <w:rPr>
          <w:rFonts w:ascii="Calibri" w:hAnsi="Calibri" w:cs="Arial"/>
          <w:sz w:val="22"/>
          <w:szCs w:val="22"/>
          <w:lang w:val="pl-PL"/>
        </w:rPr>
        <w:t>przez OIRE poprzez CSIRE.</w:t>
      </w:r>
    </w:p>
    <w:p w14:paraId="6CD250EB" w14:textId="77777777" w:rsidR="00217504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322B5440" w14:textId="77777777" w:rsidR="00217504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54903ED2" w14:textId="77777777" w:rsidR="00217504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326706C9" w14:textId="77777777" w:rsidR="00217504" w:rsidRPr="009304EF" w:rsidRDefault="00217504" w:rsidP="00217504">
      <w:pPr>
        <w:pStyle w:val="Tekstpodstawowy"/>
        <w:spacing w:line="276" w:lineRule="auto"/>
        <w:jc w:val="center"/>
        <w:rPr>
          <w:rFonts w:ascii="Calibri" w:hAnsi="Calibri" w:cs="Arial"/>
          <w:sz w:val="22"/>
          <w:szCs w:val="22"/>
          <w:lang w:val="pl-PL"/>
        </w:rPr>
      </w:pPr>
    </w:p>
    <w:p w14:paraId="5B774A58" w14:textId="77777777" w:rsidR="00217504" w:rsidRDefault="00217504" w:rsidP="00217504">
      <w:pPr>
        <w:pStyle w:val="Tekstpodstawowy"/>
        <w:spacing w:after="0" w:line="276" w:lineRule="auto"/>
        <w:jc w:val="center"/>
        <w:rPr>
          <w:rFonts w:ascii="Calibri" w:hAnsi="Calibr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lastRenderedPageBreak/>
        <w:t>§14</w:t>
      </w:r>
    </w:p>
    <w:p w14:paraId="0A6BFF4B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Postanowienia końcowe</w:t>
      </w:r>
    </w:p>
    <w:p w14:paraId="6C2D943E" w14:textId="77777777" w:rsidR="00217504" w:rsidRDefault="00217504" w:rsidP="00217504">
      <w:pPr>
        <w:pStyle w:val="styl0"/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</w:p>
    <w:p w14:paraId="2B9D10FA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Żadna ze Stron, pod rygorem nieważności, nie może przenieść na osobę trzecią praw </w:t>
      </w:r>
      <w:r>
        <w:rPr>
          <w:rFonts w:ascii="Calibri" w:hAnsi="Calibri" w:cs="Arial"/>
          <w:color w:val="auto"/>
          <w:sz w:val="22"/>
          <w:szCs w:val="22"/>
        </w:rPr>
        <w:br/>
        <w:t>i obowiązków wynikających z Umowy, w całości lub części bez wcześniejszej, pisemnej zgody drugiej Strony.</w:t>
      </w:r>
    </w:p>
    <w:p w14:paraId="43A10370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Każda ze Stron wyrażając zgodę na przeniesienie praw i obowiązków wynikających z Umowy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na osobę trzecią, może uzależnić swoją zgodę od spełnienia przez Stronę cedującą określonych warunków.</w:t>
      </w:r>
    </w:p>
    <w:p w14:paraId="130DB782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Cs/>
          <w:color w:val="auto"/>
          <w:sz w:val="22"/>
          <w:szCs w:val="22"/>
        </w:rPr>
        <w:t xml:space="preserve">Strony </w:t>
      </w:r>
      <w:r>
        <w:rPr>
          <w:rFonts w:ascii="Calibri" w:hAnsi="Calibri" w:cs="Arial"/>
          <w:color w:val="auto"/>
          <w:sz w:val="22"/>
          <w:szCs w:val="22"/>
        </w:rPr>
        <w:t xml:space="preserve">ustalają, że po implementacji przez </w:t>
      </w:r>
      <w:proofErr w:type="spellStart"/>
      <w:r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bCs/>
          <w:color w:val="auto"/>
          <w:sz w:val="22"/>
          <w:szCs w:val="22"/>
        </w:rPr>
        <w:t>.</w:t>
      </w:r>
      <w:r>
        <w:rPr>
          <w:rFonts w:ascii="Calibri" w:hAnsi="Calibri" w:cs="Arial"/>
          <w:b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 xml:space="preserve">systemu informatycznego umożliwiającego wymianę informacji, danych i dokumentów związanych z realizacją Umowy, system ten będzie podstawowym sposobem bieżącej realizacji zapisów Umowy, co stanowi wykluczenie obowiązku składania dokumentów w formie pisemnej wynikających z Umowy,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o ile system to umożliwia. </w:t>
      </w:r>
      <w:proofErr w:type="spellStart"/>
      <w:r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bCs/>
          <w:color w:val="auto"/>
          <w:sz w:val="22"/>
          <w:szCs w:val="22"/>
        </w:rPr>
        <w:t>.</w:t>
      </w:r>
      <w:r>
        <w:rPr>
          <w:rFonts w:ascii="Calibri" w:hAnsi="Calibri" w:cs="Arial"/>
          <w:b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 xml:space="preserve">zastrzega sobie również, iż wówczas ma prawo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do zmiany formatu przesyłanych danych, zgodnego z zaimplementowanym systemem informatycznym. </w:t>
      </w:r>
      <w:proofErr w:type="spellStart"/>
      <w:r>
        <w:rPr>
          <w:rFonts w:ascii="Calibri" w:hAnsi="Calibri" w:cs="Arial"/>
          <w:b/>
          <w:bCs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bCs/>
          <w:color w:val="auto"/>
          <w:sz w:val="22"/>
          <w:szCs w:val="22"/>
        </w:rPr>
        <w:t>.</w:t>
      </w:r>
      <w:r>
        <w:rPr>
          <w:rFonts w:ascii="Calibri" w:hAnsi="Calibri" w:cs="Arial"/>
          <w:b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 xml:space="preserve">poinformuje </w:t>
      </w:r>
      <w:r>
        <w:rPr>
          <w:rFonts w:ascii="Calibri" w:hAnsi="Calibri" w:cs="Arial"/>
          <w:b/>
          <w:bCs/>
          <w:color w:val="auto"/>
          <w:sz w:val="22"/>
          <w:szCs w:val="22"/>
        </w:rPr>
        <w:t>Sprzedawcę</w:t>
      </w:r>
      <w:r>
        <w:rPr>
          <w:rFonts w:ascii="Calibri" w:hAnsi="Calibri" w:cs="Arial"/>
          <w:color w:val="auto"/>
          <w:sz w:val="22"/>
          <w:szCs w:val="22"/>
        </w:rPr>
        <w:t xml:space="preserve"> o dacie implementacji systemu oraz przekaże niezbędne informacje związane z wymaganiami dostępu do systemu i jego obsługą,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w terminie najpóźniej do 60 dni przed datą implementacji tego systemu.</w:t>
      </w:r>
    </w:p>
    <w:p w14:paraId="1045A536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</w:p>
    <w:p w14:paraId="5ADFB7D2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 w:rsidRPr="009304EF">
        <w:rPr>
          <w:rFonts w:ascii="Calibri" w:hAnsi="Calibri" w:cs="Arial"/>
          <w:color w:val="auto"/>
          <w:sz w:val="22"/>
          <w:szCs w:val="22"/>
        </w:rPr>
        <w:t xml:space="preserve">Strony ustalają, że zgodnie z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 xml:space="preserve"> wymiana informacji rynku energii nie objętych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 xml:space="preserve">-OIRE odbywa się poprzez dedykowany system informatyczny OSD, o ile Umowa lub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 xml:space="preserve"> lub </w:t>
      </w:r>
      <w:proofErr w:type="spellStart"/>
      <w:r w:rsidRPr="009304EF">
        <w:rPr>
          <w:rFonts w:ascii="Calibri" w:hAnsi="Calibri" w:cs="Arial"/>
          <w:color w:val="auto"/>
          <w:sz w:val="22"/>
          <w:szCs w:val="22"/>
        </w:rPr>
        <w:t>IRiESP</w:t>
      </w:r>
      <w:proofErr w:type="spellEnd"/>
      <w:r w:rsidRPr="009304EF">
        <w:rPr>
          <w:rFonts w:ascii="Calibri" w:hAnsi="Calibri" w:cs="Arial"/>
          <w:color w:val="auto"/>
          <w:sz w:val="22"/>
          <w:szCs w:val="22"/>
        </w:rPr>
        <w:t>-OIRE nie stanowią inaczej.</w:t>
      </w:r>
    </w:p>
    <w:p w14:paraId="539BDDC3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powiadomi </w:t>
      </w:r>
      <w:r>
        <w:rPr>
          <w:rFonts w:ascii="Calibri" w:hAnsi="Calibri" w:cs="Arial"/>
          <w:b/>
          <w:color w:val="auto"/>
          <w:sz w:val="22"/>
          <w:szCs w:val="22"/>
        </w:rPr>
        <w:t>Sprzedawcę</w:t>
      </w:r>
      <w:r>
        <w:rPr>
          <w:rFonts w:ascii="Calibri" w:hAnsi="Calibri" w:cs="Arial"/>
          <w:color w:val="auto"/>
          <w:sz w:val="22"/>
          <w:szCs w:val="22"/>
        </w:rPr>
        <w:t xml:space="preserve"> o planowanej dacie zmiany formatu wystawienia danych pomiarowych na serwerze ftp, oraz zmianie wzorów formularzy związanych z realizacją Umowy, o ile nie są zawarte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>, z co najmniej 45 dniowym wyprzedzeniem, co nie wymaga aneksowania Umowy.</w:t>
      </w:r>
    </w:p>
    <w:p w14:paraId="1D975FF4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W sprawach nieuregulowanych Umową mają zastosowanie przepisy Kodeksu Cywilnego oraz postanowienia zawarte w dokumencie wymienionym w § 1 ust. 1 punkt 1) Umowy.</w:t>
      </w:r>
    </w:p>
    <w:p w14:paraId="5348CC83" w14:textId="77777777" w:rsidR="00217504" w:rsidRPr="005A2FBD" w:rsidRDefault="00217504" w:rsidP="00217504">
      <w:pPr>
        <w:pStyle w:val="Tekstpodstawowy"/>
        <w:numPr>
          <w:ilvl w:val="0"/>
          <w:numId w:val="16"/>
        </w:numPr>
        <w:ind w:left="426" w:hanging="426"/>
      </w:pPr>
      <w:proofErr w:type="spellStart"/>
      <w:r w:rsidRPr="009B1642">
        <w:rPr>
          <w:rFonts w:ascii="Calibri" w:hAnsi="Calibri" w:cs="Arial"/>
          <w:sz w:val="22"/>
          <w:szCs w:val="22"/>
        </w:rPr>
        <w:t>Umowa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wchodzi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w </w:t>
      </w:r>
      <w:proofErr w:type="spellStart"/>
      <w:r w:rsidRPr="009B1642">
        <w:rPr>
          <w:rFonts w:ascii="Calibri" w:hAnsi="Calibri" w:cs="Arial"/>
          <w:sz w:val="22"/>
          <w:szCs w:val="22"/>
        </w:rPr>
        <w:t>życie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9B1642">
        <w:rPr>
          <w:rFonts w:ascii="Calibri" w:hAnsi="Calibri" w:cs="Arial"/>
          <w:sz w:val="22"/>
          <w:szCs w:val="22"/>
        </w:rPr>
        <w:t>dniem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skutecznego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powiadomienia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przez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OSD OIRE </w:t>
      </w:r>
      <w:proofErr w:type="spellStart"/>
      <w:r w:rsidRPr="009B1642">
        <w:rPr>
          <w:rFonts w:ascii="Calibri" w:hAnsi="Calibri" w:cs="Arial"/>
          <w:sz w:val="22"/>
          <w:szCs w:val="22"/>
        </w:rPr>
        <w:t>poprzez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CSIRE</w:t>
      </w:r>
      <w:r>
        <w:rPr>
          <w:rFonts w:ascii="Calibri" w:hAnsi="Calibri" w:cs="Arial"/>
          <w:sz w:val="22"/>
          <w:szCs w:val="22"/>
          <w:lang w:val="pl-PL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zgodnie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9B1642">
        <w:rPr>
          <w:rFonts w:ascii="Calibri" w:hAnsi="Calibri" w:cs="Arial"/>
          <w:sz w:val="22"/>
          <w:szCs w:val="22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-OIRE/ z </w:t>
      </w:r>
      <w:proofErr w:type="spellStart"/>
      <w:r w:rsidRPr="009B1642">
        <w:rPr>
          <w:rFonts w:ascii="Calibri" w:hAnsi="Calibri" w:cs="Arial"/>
          <w:sz w:val="22"/>
          <w:szCs w:val="22"/>
        </w:rPr>
        <w:t>dniem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……………, pod </w:t>
      </w:r>
      <w:proofErr w:type="spellStart"/>
      <w:r w:rsidRPr="009B1642">
        <w:rPr>
          <w:rFonts w:ascii="Calibri" w:hAnsi="Calibri" w:cs="Arial"/>
          <w:sz w:val="22"/>
          <w:szCs w:val="22"/>
        </w:rPr>
        <w:t>warunkiem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skutecznego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powiadomienia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przez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OSD</w:t>
      </w:r>
      <w:r>
        <w:rPr>
          <w:rFonts w:ascii="Calibri" w:hAnsi="Calibri" w:cs="Arial"/>
          <w:sz w:val="22"/>
          <w:szCs w:val="22"/>
          <w:lang w:val="pl-PL"/>
        </w:rPr>
        <w:t xml:space="preserve"> </w:t>
      </w:r>
      <w:r w:rsidRPr="009B1642">
        <w:rPr>
          <w:rFonts w:ascii="Calibri" w:hAnsi="Calibri" w:cs="Arial"/>
          <w:sz w:val="22"/>
          <w:szCs w:val="22"/>
        </w:rPr>
        <w:t xml:space="preserve">OIRE </w:t>
      </w:r>
      <w:proofErr w:type="spellStart"/>
      <w:r w:rsidRPr="009B1642">
        <w:rPr>
          <w:rFonts w:ascii="Calibri" w:hAnsi="Calibri" w:cs="Arial"/>
          <w:sz w:val="22"/>
          <w:szCs w:val="22"/>
        </w:rPr>
        <w:t>poprzez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CSIRE </w:t>
      </w:r>
      <w:proofErr w:type="spellStart"/>
      <w:r w:rsidRPr="009B1642">
        <w:rPr>
          <w:rFonts w:ascii="Calibri" w:hAnsi="Calibri" w:cs="Arial"/>
          <w:sz w:val="22"/>
          <w:szCs w:val="22"/>
        </w:rPr>
        <w:t>zgodnie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9B1642">
        <w:rPr>
          <w:rFonts w:ascii="Calibri" w:hAnsi="Calibri" w:cs="Arial"/>
          <w:sz w:val="22"/>
          <w:szCs w:val="22"/>
        </w:rPr>
        <w:t>IRiESP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-OIRE </w:t>
      </w:r>
      <w:proofErr w:type="spellStart"/>
      <w:r w:rsidRPr="009B1642">
        <w:rPr>
          <w:rFonts w:ascii="Calibri" w:hAnsi="Calibri" w:cs="Arial"/>
          <w:sz w:val="22"/>
          <w:szCs w:val="22"/>
        </w:rPr>
        <w:t>i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obowiązuje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na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czas</w:t>
      </w:r>
      <w:proofErr w:type="spellEnd"/>
      <w:r w:rsidRPr="009B164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B1642">
        <w:rPr>
          <w:rFonts w:ascii="Calibri" w:hAnsi="Calibri" w:cs="Arial"/>
          <w:sz w:val="22"/>
          <w:szCs w:val="22"/>
        </w:rPr>
        <w:t>nieokreślony</w:t>
      </w:r>
      <w:proofErr w:type="spellEnd"/>
      <w:r w:rsidRPr="009B1642">
        <w:rPr>
          <w:rFonts w:ascii="Calibri" w:hAnsi="Calibri" w:cs="Arial"/>
          <w:sz w:val="22"/>
          <w:szCs w:val="22"/>
        </w:rPr>
        <w:t>.</w:t>
      </w:r>
    </w:p>
    <w:p w14:paraId="2ADA9243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E0417">
        <w:rPr>
          <w:rFonts w:ascii="Calibri" w:hAnsi="Calibri" w:cs="Arial"/>
          <w:color w:val="auto"/>
          <w:sz w:val="22"/>
          <w:szCs w:val="22"/>
        </w:rPr>
        <w:t>Z końcem dnia poprzedzającego wejście w życie Umowy zawarta pomiędzy Stronami dotychczasowa Generalna Umowa Dystrybucji nr ................... z dnia ................... ulega rozwiązaniu.</w:t>
      </w:r>
    </w:p>
    <w:p w14:paraId="1E29D18F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6E0417">
        <w:rPr>
          <w:rFonts w:ascii="Calibri" w:hAnsi="Calibri" w:cs="Arial"/>
          <w:color w:val="auto"/>
          <w:sz w:val="22"/>
          <w:szCs w:val="22"/>
        </w:rPr>
        <w:t>W przypadku podpisania Umowy własnoręcznym podpisem:</w:t>
      </w:r>
    </w:p>
    <w:p w14:paraId="45591DC9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</w:p>
    <w:p w14:paraId="06D882C3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 w:rsidRPr="006E0417">
        <w:rPr>
          <w:rFonts w:ascii="Calibri" w:hAnsi="Calibri" w:cs="Arial"/>
          <w:color w:val="auto"/>
          <w:sz w:val="22"/>
          <w:szCs w:val="22"/>
        </w:rPr>
        <w:t>Umowę sporządzono w dwóch jednobrzmiących egzemplarzach, po jednym dla każdej ze Stron.</w:t>
      </w:r>
    </w:p>
    <w:p w14:paraId="3B1D250B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</w:p>
    <w:p w14:paraId="6822E54B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 w:rsidRPr="006E0417">
        <w:rPr>
          <w:rFonts w:ascii="Calibri" w:hAnsi="Calibri" w:cs="Arial"/>
          <w:color w:val="auto"/>
          <w:sz w:val="22"/>
          <w:szCs w:val="22"/>
        </w:rPr>
        <w:t>W przypadku podpisania Umowy kwalifikowanym podpisem elektronicznym:</w:t>
      </w:r>
    </w:p>
    <w:p w14:paraId="1DC36755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</w:p>
    <w:p w14:paraId="6C5FEFBC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  <w:r w:rsidRPr="006E0417">
        <w:rPr>
          <w:rFonts w:ascii="Calibri" w:hAnsi="Calibri" w:cs="Arial"/>
          <w:color w:val="auto"/>
          <w:sz w:val="22"/>
          <w:szCs w:val="22"/>
        </w:rPr>
        <w:t>Za datę zawarcia Umowy uznaje się datę złożenia kwalifikowanego podpisu elektronicznego przez ostatnią z osób reprezentujących OSD na Umowie wcześniej podpisanej w formie elektronicznej przez osoby reprezentujące/osobę reprezentującą Sprzedawcę kwalifikowanymi podpisami elektronicznymi/kwalifikowanym podpisem elektronicznym.</w:t>
      </w:r>
    </w:p>
    <w:p w14:paraId="72794ACE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/>
        <w:rPr>
          <w:rFonts w:ascii="Calibri" w:hAnsi="Calibri" w:cs="Arial"/>
          <w:color w:val="auto"/>
          <w:sz w:val="22"/>
          <w:szCs w:val="22"/>
        </w:rPr>
      </w:pPr>
    </w:p>
    <w:p w14:paraId="377CE08E" w14:textId="77777777" w:rsidR="00217504" w:rsidRDefault="00217504" w:rsidP="00217504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  <w:tab w:val="left" w:pos="426"/>
        </w:tabs>
        <w:spacing w:before="0" w:line="276" w:lineRule="auto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>Integralną część Umowy stanowią następujące Załączniki:</w:t>
      </w:r>
    </w:p>
    <w:tbl>
      <w:tblPr>
        <w:tblW w:w="9012" w:type="dxa"/>
        <w:tblLook w:val="0000" w:firstRow="0" w:lastRow="0" w:firstColumn="0" w:lastColumn="0" w:noHBand="0" w:noVBand="0"/>
      </w:tblPr>
      <w:tblGrid>
        <w:gridCol w:w="1630"/>
        <w:gridCol w:w="7382"/>
      </w:tblGrid>
      <w:tr w:rsidR="00217504" w14:paraId="3D4A9335" w14:textId="77777777" w:rsidTr="00B65763">
        <w:tc>
          <w:tcPr>
            <w:tcW w:w="1630" w:type="dxa"/>
            <w:tcMar>
              <w:left w:w="70" w:type="dxa"/>
              <w:right w:w="70" w:type="dxa"/>
            </w:tcMar>
          </w:tcPr>
          <w:p w14:paraId="4CBF78BC" w14:textId="77777777" w:rsidR="00217504" w:rsidRDefault="00217504" w:rsidP="00B65763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Załącznik nr 1</w:t>
            </w:r>
          </w:p>
          <w:p w14:paraId="68879345" w14:textId="77777777" w:rsidR="00217504" w:rsidRDefault="00217504" w:rsidP="00B6576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82" w:type="dxa"/>
            <w:tcMar>
              <w:left w:w="70" w:type="dxa"/>
              <w:right w:w="70" w:type="dxa"/>
            </w:tcMar>
          </w:tcPr>
          <w:p w14:paraId="3429A924" w14:textId="77777777" w:rsidR="00217504" w:rsidRDefault="00217504" w:rsidP="00B65763">
            <w:pPr>
              <w:pStyle w:val="Tekstpodstawowy"/>
              <w:spacing w:before="120" w:after="0"/>
              <w:ind w:right="105"/>
              <w:rPr>
                <w:rFonts w:ascii="Calibri" w:hAnsi="Calibri" w:cs="Arial"/>
                <w:sz w:val="22"/>
                <w:szCs w:val="22"/>
                <w:lang w:val="pl-PL"/>
              </w:rPr>
            </w:pPr>
            <w:r w:rsidRPr="00D152BA">
              <w:rPr>
                <w:rFonts w:ascii="Calibri" w:hAnsi="Calibri" w:cs="Arial"/>
                <w:sz w:val="22"/>
                <w:szCs w:val="22"/>
                <w:lang w:val="pl-PL"/>
              </w:rPr>
              <w:t>KODY IDENRYFIKACYJNE, DANE TELEADRESOWE ORAZ OSOBY UPOWAŻNIONE PRZEZ STRONY DO REALIZACJI PRZEDMIOTU UMOWY</w:t>
            </w:r>
          </w:p>
        </w:tc>
      </w:tr>
    </w:tbl>
    <w:p w14:paraId="70FE3CE1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47281C4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  <w:proofErr w:type="spellStart"/>
      <w:r>
        <w:rPr>
          <w:rFonts w:ascii="Calibri" w:hAnsi="Calibri"/>
          <w:b/>
          <w:sz w:val="22"/>
          <w:szCs w:val="28"/>
        </w:rPr>
        <w:t>PRZEDdystr</w:t>
      </w:r>
      <w:proofErr w:type="spellEnd"/>
      <w:r>
        <w:rPr>
          <w:rFonts w:ascii="Calibri" w:hAnsi="Calibri"/>
          <w:b/>
          <w:sz w:val="22"/>
          <w:szCs w:val="28"/>
        </w:rPr>
        <w:t>.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2"/>
          <w:szCs w:val="28"/>
        </w:rPr>
        <w:t>Sprzedawca</w:t>
      </w:r>
    </w:p>
    <w:p w14:paraId="17E92A20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701D302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4C08D535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09E83829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2CBF3192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3DDD7C1D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74EF48B6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1AC568B4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224E7B2A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37D7AF75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872F3FE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1D0744F9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3AEDB4F0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4C4322AB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4695DEE6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7E950327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35A6FB0F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1FA4D15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5A6C0847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7D8669F9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289C8206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1734F0BB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503F386" w14:textId="77777777" w:rsidR="00217504" w:rsidRDefault="00217504" w:rsidP="00217504">
      <w:pPr>
        <w:rPr>
          <w:rFonts w:ascii="Calibri" w:hAnsi="Calibri"/>
          <w:b/>
          <w:sz w:val="22"/>
          <w:szCs w:val="28"/>
        </w:rPr>
      </w:pPr>
    </w:p>
    <w:p w14:paraId="63A2415B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2B22C8E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8641E06" w14:textId="77777777" w:rsidR="00217504" w:rsidRDefault="00217504" w:rsidP="00217504">
      <w:pPr>
        <w:ind w:firstLine="708"/>
        <w:rPr>
          <w:rFonts w:ascii="Calibri" w:hAnsi="Calibri"/>
          <w:b/>
          <w:sz w:val="22"/>
          <w:szCs w:val="28"/>
        </w:rPr>
      </w:pPr>
    </w:p>
    <w:p w14:paraId="63E0AF3C" w14:textId="77777777" w:rsid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</w:p>
    <w:p w14:paraId="3DAF6F95" w14:textId="77777777" w:rsid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</w:p>
    <w:p w14:paraId="0E58785B" w14:textId="77777777" w:rsid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</w:p>
    <w:p w14:paraId="730DEAA3" w14:textId="77777777" w:rsid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</w:p>
    <w:p w14:paraId="77EF562A" w14:textId="77777777" w:rsid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spacing w:val="20"/>
          <w:sz w:val="22"/>
          <w:szCs w:val="22"/>
        </w:rPr>
      </w:pPr>
    </w:p>
    <w:p w14:paraId="533E618C" w14:textId="77777777" w:rsidR="00217504" w:rsidRDefault="00217504" w:rsidP="00217504">
      <w:pPr>
        <w:pStyle w:val="Nagwek5"/>
        <w:spacing w:after="120" w:line="360" w:lineRule="auto"/>
        <w:rPr>
          <w:rFonts w:ascii="Calibri" w:hAnsi="Calibri" w:cs="Arial"/>
          <w:spacing w:val="20"/>
          <w:sz w:val="22"/>
          <w:szCs w:val="22"/>
        </w:rPr>
      </w:pPr>
    </w:p>
    <w:p w14:paraId="3BBA85C9" w14:textId="77777777" w:rsidR="00217504" w:rsidRPr="00217504" w:rsidRDefault="00217504" w:rsidP="00217504"/>
    <w:p w14:paraId="1B312003" w14:textId="77777777" w:rsidR="00217504" w:rsidRPr="00217504" w:rsidRDefault="00217504" w:rsidP="00217504">
      <w:pPr>
        <w:pStyle w:val="Nagwek5"/>
        <w:spacing w:after="120" w:line="360" w:lineRule="auto"/>
        <w:jc w:val="center"/>
        <w:rPr>
          <w:rFonts w:ascii="Calibri" w:hAnsi="Calibri" w:cs="Arial"/>
          <w:color w:val="auto"/>
          <w:spacing w:val="20"/>
          <w:sz w:val="22"/>
          <w:szCs w:val="22"/>
        </w:rPr>
      </w:pPr>
      <w:r w:rsidRPr="00217504">
        <w:rPr>
          <w:rFonts w:ascii="Calibri" w:hAnsi="Calibri" w:cs="Arial"/>
          <w:color w:val="auto"/>
          <w:spacing w:val="20"/>
          <w:sz w:val="22"/>
          <w:szCs w:val="22"/>
        </w:rPr>
        <w:lastRenderedPageBreak/>
        <w:t>Załącznik nr 1</w:t>
      </w:r>
    </w:p>
    <w:p w14:paraId="46A5D8FF" w14:textId="77777777" w:rsidR="00217504" w:rsidRPr="00217504" w:rsidRDefault="00217504" w:rsidP="00217504">
      <w:pPr>
        <w:pStyle w:val="Nagwek5"/>
        <w:spacing w:line="360" w:lineRule="auto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217504">
        <w:rPr>
          <w:rFonts w:ascii="Calibri" w:hAnsi="Calibri" w:cs="Arial"/>
          <w:color w:val="auto"/>
          <w:sz w:val="22"/>
          <w:szCs w:val="22"/>
        </w:rPr>
        <w:t xml:space="preserve">do Generalnej Umowy Dystrybucji nr </w:t>
      </w:r>
      <w:r w:rsidRPr="00217504">
        <w:rPr>
          <w:rFonts w:ascii="Calibri" w:hAnsi="Calibri"/>
          <w:color w:val="auto"/>
          <w:sz w:val="22"/>
          <w:szCs w:val="22"/>
        </w:rPr>
        <w:t>…………/GUD/202……</w:t>
      </w:r>
    </w:p>
    <w:p w14:paraId="63829A88" w14:textId="77777777" w:rsidR="00217504" w:rsidRPr="00217504" w:rsidRDefault="00217504" w:rsidP="00217504">
      <w:pPr>
        <w:pStyle w:val="Nagwek5"/>
        <w:spacing w:line="360" w:lineRule="auto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217504">
        <w:rPr>
          <w:rFonts w:ascii="Calibri" w:hAnsi="Calibri" w:cs="Arial"/>
          <w:color w:val="auto"/>
          <w:sz w:val="22"/>
          <w:szCs w:val="22"/>
        </w:rPr>
        <w:t>zawartej pomiędzy</w:t>
      </w:r>
    </w:p>
    <w:p w14:paraId="246F42D4" w14:textId="246C8D0C" w:rsidR="00217504" w:rsidRPr="00217504" w:rsidRDefault="00347BA2" w:rsidP="00217504">
      <w:pPr>
        <w:pStyle w:val="Nagwek5"/>
        <w:spacing w:line="360" w:lineRule="auto"/>
        <w:jc w:val="center"/>
        <w:rPr>
          <w:rFonts w:ascii="Calibri" w:hAnsi="Calibri" w:cs="Arial"/>
          <w:b/>
          <w:color w:val="auto"/>
          <w:sz w:val="22"/>
          <w:szCs w:val="22"/>
        </w:rPr>
      </w:pPr>
      <w:proofErr w:type="spellStart"/>
      <w:r w:rsidRPr="00347BA2">
        <w:rPr>
          <w:rFonts w:ascii="Calibri" w:hAnsi="Calibri"/>
          <w:b/>
          <w:bCs/>
          <w:color w:val="auto"/>
        </w:rPr>
        <w:t>Veolia</w:t>
      </w:r>
      <w:proofErr w:type="spellEnd"/>
      <w:r w:rsidRPr="00347BA2">
        <w:rPr>
          <w:rFonts w:ascii="Calibri" w:hAnsi="Calibri"/>
          <w:b/>
          <w:bCs/>
          <w:color w:val="auto"/>
        </w:rPr>
        <w:t xml:space="preserve"> Energia Poznań S.A.</w:t>
      </w:r>
      <w:r w:rsidRPr="00347BA2">
        <w:rPr>
          <w:rFonts w:ascii="Calibri" w:hAnsi="Calibri"/>
          <w:color w:val="auto"/>
        </w:rPr>
        <w:t xml:space="preserve"> </w:t>
      </w:r>
      <w:r w:rsidR="00217504" w:rsidRPr="00217504">
        <w:rPr>
          <w:rFonts w:ascii="Calibri" w:hAnsi="Calibri" w:cs="Arial"/>
          <w:color w:val="auto"/>
          <w:sz w:val="22"/>
          <w:szCs w:val="22"/>
        </w:rPr>
        <w:t>(</w:t>
      </w:r>
      <w:proofErr w:type="spellStart"/>
      <w:r w:rsidR="00217504" w:rsidRPr="00217504">
        <w:rPr>
          <w:rFonts w:ascii="Calibri" w:hAnsi="Calibri"/>
          <w:color w:val="auto"/>
          <w:sz w:val="22"/>
          <w:szCs w:val="22"/>
        </w:rPr>
        <w:t>PRZEDdystr</w:t>
      </w:r>
      <w:proofErr w:type="spellEnd"/>
      <w:r w:rsidR="00217504" w:rsidRPr="00217504">
        <w:rPr>
          <w:rFonts w:ascii="Calibri" w:hAnsi="Calibri"/>
          <w:color w:val="auto"/>
          <w:sz w:val="22"/>
          <w:szCs w:val="22"/>
        </w:rPr>
        <w:t>.</w:t>
      </w:r>
      <w:r w:rsidR="00217504" w:rsidRPr="00217504">
        <w:rPr>
          <w:rFonts w:ascii="Calibri" w:hAnsi="Calibri" w:cs="Arial"/>
          <w:color w:val="auto"/>
          <w:sz w:val="22"/>
          <w:szCs w:val="22"/>
        </w:rPr>
        <w:t xml:space="preserve">) </w:t>
      </w:r>
    </w:p>
    <w:p w14:paraId="5B637650" w14:textId="77777777" w:rsidR="00217504" w:rsidRDefault="00217504" w:rsidP="00217504">
      <w:pPr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</w:p>
    <w:p w14:paraId="11BEB6DA" w14:textId="77777777" w:rsidR="00217504" w:rsidRDefault="00217504" w:rsidP="00217504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</w:rPr>
        <w:t xml:space="preserve">………………………. </w:t>
      </w:r>
      <w:r>
        <w:rPr>
          <w:rFonts w:ascii="Calibri" w:hAnsi="Calibri" w:cs="Arial"/>
          <w:sz w:val="22"/>
          <w:szCs w:val="22"/>
        </w:rPr>
        <w:t xml:space="preserve">  (</w:t>
      </w:r>
      <w:r>
        <w:rPr>
          <w:rFonts w:ascii="Calibri" w:hAnsi="Calibri" w:cs="Arial"/>
          <w:b/>
          <w:sz w:val="22"/>
          <w:szCs w:val="22"/>
        </w:rPr>
        <w:t>Sprzedawca</w:t>
      </w:r>
      <w:r>
        <w:rPr>
          <w:rFonts w:ascii="Calibri" w:hAnsi="Calibri" w:cs="Arial"/>
          <w:sz w:val="22"/>
          <w:szCs w:val="22"/>
        </w:rPr>
        <w:t>)</w:t>
      </w:r>
    </w:p>
    <w:p w14:paraId="5C79903A" w14:textId="77777777" w:rsidR="00217504" w:rsidRDefault="00217504" w:rsidP="00217504">
      <w:pPr>
        <w:pStyle w:val="styl0"/>
        <w:spacing w:line="320" w:lineRule="exact"/>
        <w:jc w:val="center"/>
        <w:rPr>
          <w:rFonts w:ascii="Calibri" w:hAnsi="Calibri" w:cs="Arial"/>
          <w:sz w:val="22"/>
          <w:szCs w:val="22"/>
        </w:rPr>
      </w:pPr>
    </w:p>
    <w:p w14:paraId="3E9EE267" w14:textId="77777777" w:rsidR="00217504" w:rsidRDefault="00217504" w:rsidP="00217504">
      <w:pPr>
        <w:widowControl w:val="0"/>
        <w:spacing w:line="360" w:lineRule="exact"/>
        <w:jc w:val="center"/>
        <w:rPr>
          <w:rFonts w:ascii="Calibri" w:hAnsi="Calibri" w:cs="Arial"/>
          <w:color w:val="000000"/>
          <w:spacing w:val="20"/>
        </w:rPr>
      </w:pPr>
      <w:r>
        <w:rPr>
          <w:rFonts w:ascii="Calibri" w:hAnsi="Calibri" w:cs="Arial"/>
          <w:b/>
          <w:color w:val="000000"/>
          <w:spacing w:val="20"/>
        </w:rPr>
        <w:t xml:space="preserve">KODY IDENRYFIKACYJNE, DANE TELEADRESOWE ORAZ OSOBY UPOWAŻNIONE PRZEZ STRONY DO REALIZACJI PRZEDMIOTU UMOWY </w:t>
      </w:r>
    </w:p>
    <w:p w14:paraId="70606162" w14:textId="77777777" w:rsidR="00217504" w:rsidRDefault="00217504" w:rsidP="00217504">
      <w:pPr>
        <w:widowControl w:val="0"/>
        <w:spacing w:line="360" w:lineRule="exact"/>
        <w:jc w:val="center"/>
        <w:rPr>
          <w:rFonts w:ascii="Calibri" w:hAnsi="Calibri" w:cs="Arial"/>
          <w:color w:val="000000"/>
          <w:spacing w:val="20"/>
        </w:rPr>
      </w:pPr>
    </w:p>
    <w:p w14:paraId="3C84CFE2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after="120" w:line="280" w:lineRule="exact"/>
        <w:ind w:left="360" w:hanging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Kod identyfikacyjny</w:t>
      </w:r>
      <w:r>
        <w:rPr>
          <w:rFonts w:ascii="Calibri" w:hAnsi="Calibri" w:cs="Arial"/>
          <w:b/>
          <w:color w:val="auto"/>
          <w:sz w:val="22"/>
          <w:szCs w:val="22"/>
        </w:rPr>
        <w:t xml:space="preserve"> Sprzedawcy</w:t>
      </w:r>
      <w:r>
        <w:rPr>
          <w:rFonts w:ascii="Calibri" w:hAnsi="Calibri" w:cs="Arial"/>
          <w:color w:val="auto"/>
          <w:sz w:val="22"/>
          <w:szCs w:val="22"/>
        </w:rPr>
        <w:t xml:space="preserve"> nadany przez </w:t>
      </w:r>
      <w:proofErr w:type="spellStart"/>
      <w:r>
        <w:rPr>
          <w:rFonts w:ascii="Calibri" w:hAnsi="Calibri" w:cs="Arial"/>
          <w:b/>
          <w:color w:val="auto"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 xml:space="preserve"> (tożsamy z kodem nadanym przez OSP) na potrzeby realizacji Umowy: …………………:</w:t>
      </w:r>
    </w:p>
    <w:p w14:paraId="4E27DE80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Style w:val="FontStyle15"/>
          <w:rFonts w:ascii="Calibri" w:hAnsi="Calibri"/>
          <w:color w:val="auto"/>
          <w:sz w:val="22"/>
          <w:szCs w:val="22"/>
        </w:rPr>
        <w:t xml:space="preserve">Kod JG na Rynku Bilansującym: </w:t>
      </w:r>
      <w:r>
        <w:rPr>
          <w:rFonts w:ascii="Calibri" w:hAnsi="Calibri" w:cs="Calibri"/>
          <w:sz w:val="22"/>
          <w:szCs w:val="22"/>
        </w:rPr>
        <w:t>………………..</w:t>
      </w:r>
      <w:r>
        <w:rPr>
          <w:rStyle w:val="FontStyle15"/>
          <w:rFonts w:ascii="Calibri" w:hAnsi="Calibri"/>
          <w:color w:val="auto"/>
          <w:sz w:val="22"/>
          <w:szCs w:val="22"/>
        </w:rPr>
        <w:t>;</w:t>
      </w:r>
    </w:p>
    <w:p w14:paraId="6A8FC6B0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Style w:val="FontStyle15"/>
          <w:rFonts w:ascii="Calibri" w:hAnsi="Calibri"/>
          <w:color w:val="auto"/>
          <w:sz w:val="22"/>
          <w:szCs w:val="22"/>
        </w:rPr>
        <w:t xml:space="preserve">Kod OR na Rynku Bilansującym: </w:t>
      </w:r>
      <w:r>
        <w:rPr>
          <w:rFonts w:ascii="Calibri" w:hAnsi="Calibri" w:cs="Calibri"/>
          <w:sz w:val="22"/>
          <w:szCs w:val="22"/>
        </w:rPr>
        <w:t>…………………..</w:t>
      </w:r>
      <w:r>
        <w:rPr>
          <w:rStyle w:val="FontStyle15"/>
          <w:rFonts w:ascii="Calibri" w:hAnsi="Calibri" w:cs="Calibri"/>
          <w:color w:val="auto"/>
          <w:sz w:val="22"/>
          <w:szCs w:val="22"/>
        </w:rPr>
        <w:t>;</w:t>
      </w:r>
    </w:p>
    <w:p w14:paraId="28C64740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after="120" w:line="280" w:lineRule="exact"/>
        <w:ind w:left="425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Style w:val="FontStyle15"/>
          <w:rFonts w:ascii="Calibri" w:hAnsi="Calibri"/>
          <w:color w:val="auto"/>
          <w:sz w:val="22"/>
          <w:szCs w:val="22"/>
        </w:rPr>
        <w:t xml:space="preserve">Kod </w:t>
      </w:r>
      <w:proofErr w:type="spellStart"/>
      <w:r>
        <w:rPr>
          <w:rStyle w:val="FontStyle15"/>
          <w:rFonts w:ascii="Calibri" w:hAnsi="Calibri"/>
          <w:color w:val="auto"/>
          <w:sz w:val="22"/>
          <w:szCs w:val="22"/>
        </w:rPr>
        <w:t>MBo</w:t>
      </w:r>
      <w:proofErr w:type="spellEnd"/>
      <w:r>
        <w:rPr>
          <w:rStyle w:val="FontStyle15"/>
          <w:rFonts w:ascii="Calibri" w:hAnsi="Calibri"/>
          <w:color w:val="auto"/>
          <w:sz w:val="22"/>
          <w:szCs w:val="22"/>
        </w:rPr>
        <w:t xml:space="preserve"> i </w:t>
      </w:r>
      <w:proofErr w:type="spellStart"/>
      <w:r>
        <w:rPr>
          <w:rStyle w:val="FontStyle15"/>
          <w:rFonts w:ascii="Calibri" w:hAnsi="Calibri"/>
          <w:color w:val="auto"/>
          <w:sz w:val="22"/>
          <w:szCs w:val="22"/>
        </w:rPr>
        <w:t>MBw</w:t>
      </w:r>
      <w:proofErr w:type="spellEnd"/>
      <w:r>
        <w:rPr>
          <w:rStyle w:val="FontStyle15"/>
          <w:rFonts w:ascii="Calibri" w:hAnsi="Calibri"/>
          <w:color w:val="auto"/>
          <w:sz w:val="22"/>
          <w:szCs w:val="22"/>
        </w:rPr>
        <w:t xml:space="preserve"> na Rynku Bilansującym: </w:t>
      </w:r>
      <w:r>
        <w:rPr>
          <w:rFonts w:ascii="Calibri" w:hAnsi="Calibri" w:cs="Calibri"/>
          <w:sz w:val="22"/>
          <w:szCs w:val="22"/>
        </w:rPr>
        <w:t>……………………………………….</w:t>
      </w:r>
      <w:r>
        <w:rPr>
          <w:rStyle w:val="FontStyle15"/>
          <w:rFonts w:ascii="Calibri" w:hAnsi="Calibri" w:cs="Calibri"/>
          <w:color w:val="auto"/>
          <w:sz w:val="22"/>
          <w:szCs w:val="22"/>
        </w:rPr>
        <w:t>;</w:t>
      </w:r>
    </w:p>
    <w:p w14:paraId="59A818A6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after="12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Dane teleadresowe </w:t>
      </w:r>
      <w:r>
        <w:rPr>
          <w:rFonts w:ascii="Calibri" w:hAnsi="Calibri" w:cs="Arial"/>
          <w:b/>
          <w:color w:val="auto"/>
          <w:sz w:val="22"/>
          <w:szCs w:val="22"/>
        </w:rPr>
        <w:t>Stron</w:t>
      </w:r>
      <w:r>
        <w:rPr>
          <w:rFonts w:ascii="Calibri" w:hAnsi="Calibri" w:cs="Arial"/>
          <w:color w:val="auto"/>
          <w:sz w:val="22"/>
          <w:szCs w:val="22"/>
        </w:rPr>
        <w:t xml:space="preserve"> dla realizacji przedmiotu Umowy:</w:t>
      </w:r>
    </w:p>
    <w:p w14:paraId="20C66D33" w14:textId="77777777" w:rsidR="00217504" w:rsidRDefault="00217504" w:rsidP="00217504">
      <w:pPr>
        <w:pStyle w:val="Tekstpodstawowy"/>
        <w:numPr>
          <w:ilvl w:val="1"/>
          <w:numId w:val="10"/>
        </w:numPr>
        <w:tabs>
          <w:tab w:val="clear" w:pos="4536"/>
          <w:tab w:val="clear" w:pos="9072"/>
        </w:tabs>
        <w:spacing w:after="60"/>
        <w:ind w:left="720" w:hanging="360"/>
        <w:rPr>
          <w:rFonts w:ascii="Calibri" w:hAnsi="Calibri" w:cs="Arial"/>
          <w:sz w:val="22"/>
          <w:szCs w:val="22"/>
          <w:lang w:val="pl-PL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pl-PL"/>
        </w:rPr>
        <w:t>:</w:t>
      </w:r>
    </w:p>
    <w:p w14:paraId="1BD86CC5" w14:textId="77777777" w:rsidR="00347BA2" w:rsidRPr="00347BA2" w:rsidRDefault="00347BA2" w:rsidP="00347BA2">
      <w:pPr>
        <w:pStyle w:val="Tekstpodstawowy"/>
        <w:spacing w:after="60"/>
        <w:ind w:left="709"/>
        <w:rPr>
          <w:rFonts w:ascii="Calibri" w:hAnsi="Calibri"/>
          <w:sz w:val="22"/>
          <w:szCs w:val="22"/>
          <w:lang w:val="pl-PL"/>
        </w:rPr>
      </w:pPr>
      <w:r w:rsidRPr="00347BA2">
        <w:rPr>
          <w:rFonts w:ascii="Calibri" w:hAnsi="Calibri"/>
          <w:sz w:val="22"/>
          <w:szCs w:val="22"/>
          <w:lang w:val="pl-PL"/>
        </w:rPr>
        <w:t xml:space="preserve">      </w:t>
      </w:r>
      <w:proofErr w:type="spellStart"/>
      <w:r w:rsidRPr="00347BA2">
        <w:rPr>
          <w:rFonts w:ascii="Calibri" w:hAnsi="Calibri"/>
          <w:sz w:val="22"/>
          <w:szCs w:val="22"/>
          <w:lang w:val="pl-PL"/>
        </w:rPr>
        <w:t>Veolia</w:t>
      </w:r>
      <w:proofErr w:type="spellEnd"/>
      <w:r w:rsidRPr="00347BA2">
        <w:rPr>
          <w:rFonts w:ascii="Calibri" w:hAnsi="Calibri"/>
          <w:sz w:val="22"/>
          <w:szCs w:val="22"/>
          <w:lang w:val="pl-PL"/>
        </w:rPr>
        <w:t xml:space="preserve"> Energia Poznań S.A.</w:t>
      </w:r>
    </w:p>
    <w:p w14:paraId="58D1805B" w14:textId="77777777" w:rsidR="00347BA2" w:rsidRPr="00347BA2" w:rsidRDefault="00347BA2" w:rsidP="00347BA2">
      <w:pPr>
        <w:pStyle w:val="Tekstpodstawowy"/>
        <w:spacing w:after="60"/>
        <w:ind w:left="709"/>
        <w:rPr>
          <w:rFonts w:ascii="Calibri" w:hAnsi="Calibri"/>
          <w:sz w:val="22"/>
          <w:szCs w:val="22"/>
          <w:lang w:val="pl-PL"/>
        </w:rPr>
      </w:pPr>
      <w:r w:rsidRPr="00347BA2">
        <w:rPr>
          <w:rFonts w:ascii="Calibri" w:hAnsi="Calibri"/>
          <w:sz w:val="22"/>
          <w:szCs w:val="22"/>
          <w:lang w:val="pl-PL"/>
        </w:rPr>
        <w:t xml:space="preserve">      ul. Energetyczna 3</w:t>
      </w:r>
    </w:p>
    <w:p w14:paraId="78360523" w14:textId="77777777" w:rsidR="00347BA2" w:rsidRPr="00347BA2" w:rsidRDefault="00347BA2" w:rsidP="00347BA2">
      <w:pPr>
        <w:pStyle w:val="Tekstpodstawowy"/>
        <w:spacing w:after="60"/>
        <w:ind w:left="709"/>
        <w:rPr>
          <w:rFonts w:ascii="Calibri" w:hAnsi="Calibri"/>
          <w:sz w:val="22"/>
          <w:szCs w:val="22"/>
          <w:lang w:val="pl-PL"/>
        </w:rPr>
      </w:pPr>
      <w:r w:rsidRPr="00347BA2">
        <w:rPr>
          <w:rFonts w:ascii="Calibri" w:hAnsi="Calibri"/>
          <w:sz w:val="22"/>
          <w:szCs w:val="22"/>
          <w:lang w:val="pl-PL"/>
        </w:rPr>
        <w:t xml:space="preserve">      61-016 Poznań</w:t>
      </w:r>
    </w:p>
    <w:p w14:paraId="54FC373C" w14:textId="623C8B12" w:rsidR="00347BA2" w:rsidRDefault="00347BA2" w:rsidP="00347BA2">
      <w:pPr>
        <w:pStyle w:val="Tekstpodstawowy"/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                  </w:t>
      </w:r>
      <w:r w:rsidRPr="00347BA2">
        <w:rPr>
          <w:rFonts w:ascii="Calibri" w:hAnsi="Calibri"/>
          <w:sz w:val="22"/>
          <w:szCs w:val="22"/>
          <w:lang w:val="pl-PL"/>
        </w:rPr>
        <w:t xml:space="preserve">  </w:t>
      </w:r>
      <w:hyperlink r:id="rId8" w:history="1">
        <w:r w:rsidRPr="00DF299C">
          <w:rPr>
            <w:rStyle w:val="Hipercze"/>
            <w:rFonts w:ascii="Calibri" w:hAnsi="Calibri"/>
            <w:sz w:val="22"/>
            <w:szCs w:val="22"/>
            <w:lang w:val="pl-PL"/>
          </w:rPr>
          <w:t>osdn.vpoz@veolia.com</w:t>
        </w:r>
      </w:hyperlink>
    </w:p>
    <w:p w14:paraId="2D23C39C" w14:textId="02CC347D" w:rsidR="00217504" w:rsidRDefault="00217504" w:rsidP="00347BA2">
      <w:pPr>
        <w:pStyle w:val="Tekstpodstawowy"/>
        <w:numPr>
          <w:ilvl w:val="1"/>
          <w:numId w:val="10"/>
        </w:numPr>
        <w:tabs>
          <w:tab w:val="clear" w:pos="4536"/>
          <w:tab w:val="clear" w:pos="9072"/>
        </w:tabs>
        <w:spacing w:after="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pl-PL"/>
        </w:rPr>
        <w:t>Sprzedawca</w:t>
      </w:r>
      <w:r>
        <w:rPr>
          <w:rFonts w:ascii="Calibri" w:hAnsi="Calibri" w:cs="Arial"/>
          <w:sz w:val="22"/>
          <w:szCs w:val="22"/>
          <w:lang w:val="pl-PL"/>
        </w:rPr>
        <w:t>:</w:t>
      </w:r>
    </w:p>
    <w:p w14:paraId="50140BAA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…………………………………….</w:t>
      </w:r>
    </w:p>
    <w:p w14:paraId="2C106A5A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ul. ……………………</w:t>
      </w:r>
    </w:p>
    <w:p w14:paraId="0CCCC043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</w:t>
      </w:r>
    </w:p>
    <w:p w14:paraId="25F87B58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 w:cs="Calibri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e-mail: </w:t>
      </w:r>
      <w:r>
        <w:rPr>
          <w:rFonts w:ascii="Calibri" w:hAnsi="Calibri" w:cs="Calibri"/>
          <w:lang w:val="pl-PL"/>
        </w:rPr>
        <w:t>………………………………..</w:t>
      </w:r>
    </w:p>
    <w:p w14:paraId="7CED5719" w14:textId="77777777" w:rsidR="00333595" w:rsidRDefault="00333595" w:rsidP="00217504">
      <w:pPr>
        <w:pStyle w:val="Tekstpodstawowy"/>
        <w:tabs>
          <w:tab w:val="clear" w:pos="4536"/>
          <w:tab w:val="clear" w:pos="9072"/>
        </w:tabs>
        <w:spacing w:after="60"/>
        <w:ind w:left="709"/>
        <w:rPr>
          <w:rFonts w:ascii="Calibri" w:hAnsi="Calibri"/>
          <w:lang w:val="pl-PL"/>
        </w:rPr>
      </w:pPr>
    </w:p>
    <w:p w14:paraId="48A0B0DD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Osoby wyznaczone przez strony do dokonywania bieżących uzgodnień związanych </w:t>
      </w:r>
      <w:r>
        <w:rPr>
          <w:rFonts w:ascii="Calibri" w:hAnsi="Calibri" w:cs="Arial"/>
          <w:color w:val="auto"/>
          <w:sz w:val="22"/>
          <w:szCs w:val="22"/>
        </w:rPr>
        <w:br/>
        <w:t xml:space="preserve">z realizacją Umowy: </w:t>
      </w:r>
    </w:p>
    <w:p w14:paraId="57ADFC94" w14:textId="77777777" w:rsidR="00217504" w:rsidRDefault="00217504" w:rsidP="00217504">
      <w:pPr>
        <w:numPr>
          <w:ilvl w:val="1"/>
          <w:numId w:val="10"/>
        </w:numPr>
        <w:tabs>
          <w:tab w:val="center" w:pos="-1985"/>
        </w:tabs>
        <w:spacing w:before="100" w:beforeAutospacing="1" w:after="100" w:afterAutospacing="1"/>
        <w:ind w:left="720" w:hanging="360"/>
        <w:jc w:val="both"/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333595" w14:paraId="0FE2AA94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F7938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bookmarkStart w:id="3" w:name="_Hlk214878243"/>
            <w:r w:rsidRPr="00333595">
              <w:rPr>
                <w:rFonts w:ascii="Calibri" w:hAnsi="Calibri" w:cs="Arial"/>
                <w:b/>
                <w:sz w:val="20"/>
                <w:szCs w:val="20"/>
              </w:rPr>
              <w:t>Andrzej Kuliński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A285C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B066E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+48 727 691 332</w:t>
            </w:r>
          </w:p>
        </w:tc>
      </w:tr>
      <w:tr w:rsidR="00333595" w14:paraId="7B32E99D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6AE42" w14:textId="77777777" w:rsidR="00333595" w:rsidRPr="00333595" w:rsidRDefault="00333595" w:rsidP="0033359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7E02F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04C7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andrzej.kulinski@veolia.com</w:t>
            </w:r>
          </w:p>
        </w:tc>
      </w:tr>
      <w:tr w:rsidR="00333595" w14:paraId="46E19927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3931A1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Anna Grabowska-Szaniec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1E899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4F9D7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+48 887 093 941</w:t>
            </w:r>
          </w:p>
        </w:tc>
      </w:tr>
      <w:tr w:rsidR="00333595" w14:paraId="1443E758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444F" w14:textId="77777777" w:rsidR="00333595" w:rsidRPr="00333595" w:rsidRDefault="00333595" w:rsidP="0033359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26E0F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4E361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anna.grabowska-szaniec@veolia.com</w:t>
            </w:r>
          </w:p>
        </w:tc>
      </w:tr>
      <w:tr w:rsidR="00333595" w14:paraId="3A2C4D57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ECC0D" w14:textId="77777777" w:rsidR="00333595" w:rsidRPr="00333595" w:rsidRDefault="00333595" w:rsidP="0033359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Łukasz Dzieciuchowicz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6C13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F91E2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+ 48 725 755 603</w:t>
            </w:r>
          </w:p>
        </w:tc>
      </w:tr>
      <w:tr w:rsidR="00333595" w14:paraId="01E6AD39" w14:textId="77777777" w:rsidTr="00333595">
        <w:trPr>
          <w:cantSplit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FCBF6" w14:textId="77777777" w:rsidR="00333595" w:rsidRPr="00333595" w:rsidRDefault="00333595" w:rsidP="0033359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06F8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3CC70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lukasz.dzieciuchowicz@veolia.com</w:t>
            </w:r>
          </w:p>
        </w:tc>
      </w:tr>
      <w:bookmarkEnd w:id="3"/>
    </w:tbl>
    <w:p w14:paraId="2E38050F" w14:textId="77777777" w:rsidR="00217504" w:rsidRDefault="00217504" w:rsidP="00333595">
      <w:pPr>
        <w:tabs>
          <w:tab w:val="left" w:pos="709"/>
        </w:tabs>
        <w:spacing w:before="100" w:beforeAutospacing="1" w:after="100" w:afterAutospacing="1"/>
        <w:ind w:right="-17"/>
        <w:jc w:val="both"/>
        <w:rPr>
          <w:rFonts w:ascii="Calibri" w:hAnsi="Calibri" w:cs="Arial"/>
          <w:b/>
          <w:spacing w:val="-3"/>
          <w:sz w:val="22"/>
          <w:szCs w:val="22"/>
          <w:lang w:val="fr-FR"/>
        </w:rPr>
      </w:pPr>
    </w:p>
    <w:p w14:paraId="5A8864E0" w14:textId="77777777" w:rsidR="00333595" w:rsidRDefault="00333595" w:rsidP="00333595">
      <w:pPr>
        <w:tabs>
          <w:tab w:val="left" w:pos="709"/>
        </w:tabs>
        <w:spacing w:before="100" w:beforeAutospacing="1" w:after="100" w:afterAutospacing="1"/>
        <w:ind w:right="-17"/>
        <w:jc w:val="both"/>
        <w:rPr>
          <w:rFonts w:ascii="Calibri" w:hAnsi="Calibri" w:cs="Arial"/>
          <w:b/>
          <w:spacing w:val="-3"/>
          <w:sz w:val="22"/>
          <w:szCs w:val="22"/>
          <w:lang w:val="fr-FR"/>
        </w:rPr>
      </w:pPr>
    </w:p>
    <w:p w14:paraId="3626CABF" w14:textId="77777777" w:rsidR="00217504" w:rsidRDefault="00217504" w:rsidP="00217504">
      <w:pPr>
        <w:numPr>
          <w:ilvl w:val="1"/>
          <w:numId w:val="10"/>
        </w:numPr>
        <w:spacing w:before="100" w:beforeAutospacing="1" w:after="100" w:afterAutospacing="1"/>
        <w:ind w:left="720" w:right="-17" w:hanging="360"/>
        <w:jc w:val="both"/>
        <w:rPr>
          <w:rFonts w:ascii="Calibri" w:hAnsi="Calibri" w:cs="Arial"/>
          <w:b/>
          <w:spacing w:val="-3"/>
          <w:sz w:val="22"/>
          <w:szCs w:val="22"/>
          <w:lang w:val="fr-FR"/>
        </w:rPr>
      </w:pPr>
      <w:r>
        <w:rPr>
          <w:rFonts w:ascii="Calibri" w:hAnsi="Calibri" w:cs="Arial"/>
          <w:b/>
          <w:spacing w:val="-3"/>
          <w:sz w:val="22"/>
          <w:szCs w:val="22"/>
          <w:lang w:val="fr-FR"/>
        </w:rPr>
        <w:t>Sprzedawca ( zgodnie z podanym zakresem upoważnienia)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217504" w14:paraId="761B2CD6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CC101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4FF01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7B9AE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235A358B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40BDA" w14:textId="77777777" w:rsidR="00217504" w:rsidRDefault="00217504" w:rsidP="00B65763"/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75248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C74D0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7DC0D690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4D123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81C08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84377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17504" w14:paraId="5BA1D49C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44434" w14:textId="77777777" w:rsidR="00217504" w:rsidRDefault="00217504" w:rsidP="00B6576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967DD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2757B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</w:tbl>
    <w:p w14:paraId="6A665836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7352ECE6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Dane kontaktowe osób przekazujących i otrzymujących dane pomiarowe oraz raporty: </w:t>
      </w:r>
    </w:p>
    <w:p w14:paraId="4F57393A" w14:textId="77777777" w:rsidR="00217504" w:rsidRDefault="00217504" w:rsidP="00217504">
      <w:pPr>
        <w:numPr>
          <w:ilvl w:val="1"/>
          <w:numId w:val="10"/>
        </w:numPr>
        <w:tabs>
          <w:tab w:val="center" w:pos="-1985"/>
        </w:tabs>
        <w:spacing w:before="100" w:beforeAutospacing="1" w:after="100" w:afterAutospacing="1"/>
        <w:ind w:left="720" w:hanging="360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>. (</w:t>
      </w:r>
      <w:r>
        <w:rPr>
          <w:rFonts w:ascii="Calibri" w:hAnsi="Calibri" w:cs="Arial"/>
          <w:sz w:val="22"/>
          <w:szCs w:val="22"/>
        </w:rPr>
        <w:t>wysyłający raporty i dane pomiarowe):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333595" w14:paraId="15FA7EEC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D9CE9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Andrzej Kuliński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9872F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40FAF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+48 727 691 332</w:t>
            </w:r>
          </w:p>
        </w:tc>
      </w:tr>
      <w:tr w:rsidR="00333595" w14:paraId="395C9057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3EF1D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8FB08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35764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andrzej.kulinski@veolia.com</w:t>
            </w:r>
          </w:p>
        </w:tc>
      </w:tr>
      <w:tr w:rsidR="00333595" w14:paraId="31DF4982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A1A92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Anna Grabowska-Szaniec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A1906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EC7AF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+48 887 093 941</w:t>
            </w:r>
          </w:p>
        </w:tc>
      </w:tr>
      <w:tr w:rsidR="00333595" w14:paraId="6FA25149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13DE43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2889B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F7B1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anna.grabowska-szaniec@veolia.com</w:t>
            </w:r>
          </w:p>
        </w:tc>
      </w:tr>
      <w:tr w:rsidR="00333595" w14:paraId="1D3B1FEE" w14:textId="77777777" w:rsidTr="00333595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54A3E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Łukasz Dzieciuchowicz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E0C81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2A4D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+ 48 725 755 603</w:t>
            </w:r>
          </w:p>
        </w:tc>
      </w:tr>
      <w:tr w:rsidR="00333595" w14:paraId="2413D262" w14:textId="77777777" w:rsidTr="00333595">
        <w:trPr>
          <w:cantSplit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4B40C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BE7E1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B936E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lukasz.dzieciuchowicz@veolia.com</w:t>
            </w:r>
          </w:p>
        </w:tc>
      </w:tr>
    </w:tbl>
    <w:p w14:paraId="1E34AD39" w14:textId="77777777" w:rsidR="00217504" w:rsidRDefault="00217504" w:rsidP="00217504">
      <w:pPr>
        <w:numPr>
          <w:ilvl w:val="1"/>
          <w:numId w:val="10"/>
        </w:numPr>
        <w:ind w:left="720" w:hanging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Sprzedawca</w:t>
      </w:r>
      <w:r>
        <w:rPr>
          <w:rFonts w:ascii="Calibri" w:hAnsi="Calibri" w:cs="Arial"/>
          <w:sz w:val="22"/>
          <w:szCs w:val="22"/>
        </w:rPr>
        <w:t xml:space="preserve"> (otrzymujący raporty i dane pomiarowe – zgodnie z podanym zakresem upoważnienia))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217504" w14:paraId="429AF915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62438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86CBF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0A8DC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02DD3424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26974" w14:textId="77777777" w:rsidR="00217504" w:rsidRDefault="00217504" w:rsidP="00B65763"/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46447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7C92B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1616EFEE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26016C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17CDA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FA843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1A3BB2B4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F2BEC" w14:textId="77777777" w:rsidR="00217504" w:rsidRDefault="00217504" w:rsidP="00B6576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4A186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572A4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F4374E9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720"/>
        <w:rPr>
          <w:rFonts w:ascii="Calibri" w:hAnsi="Calibri" w:cs="Arial"/>
          <w:color w:val="auto"/>
          <w:sz w:val="22"/>
          <w:szCs w:val="22"/>
        </w:rPr>
      </w:pPr>
    </w:p>
    <w:p w14:paraId="59E90076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22"/>
          <w:szCs w:val="22"/>
        </w:rPr>
      </w:pPr>
    </w:p>
    <w:p w14:paraId="5AC38568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Style w:val="FontStyle19"/>
          <w:rFonts w:ascii="Calibri" w:hAnsi="Calibri"/>
          <w:sz w:val="22"/>
          <w:szCs w:val="22"/>
        </w:rPr>
        <w:t xml:space="preserve">Wykaz osób uprawnionych do reprezentowania </w:t>
      </w:r>
      <w:r>
        <w:rPr>
          <w:rStyle w:val="FontStyle19"/>
          <w:rFonts w:ascii="Calibri" w:hAnsi="Calibri"/>
          <w:b/>
          <w:sz w:val="22"/>
          <w:szCs w:val="22"/>
        </w:rPr>
        <w:t>Sprzedawcy</w:t>
      </w:r>
      <w:r>
        <w:rPr>
          <w:rStyle w:val="FontStyle19"/>
          <w:rFonts w:ascii="Calibri" w:hAnsi="Calibri"/>
          <w:sz w:val="22"/>
          <w:szCs w:val="22"/>
        </w:rPr>
        <w:t xml:space="preserve"> w zakresie dokonywania zgłoszeń umów sprzedaży (zgłoszeń zmiany sprzedawcy); </w:t>
      </w:r>
      <w:r>
        <w:rPr>
          <w:rFonts w:ascii="Calibri" w:hAnsi="Calibri" w:cs="Arial"/>
          <w:color w:val="auto"/>
          <w:sz w:val="22"/>
          <w:szCs w:val="22"/>
        </w:rPr>
        <w:t xml:space="preserve">informowania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color w:val="auto"/>
          <w:sz w:val="22"/>
          <w:szCs w:val="22"/>
        </w:rPr>
        <w:t xml:space="preserve">o zawarciu: kolejnej umowy sprzedaży energii elektrycznej lub aneksu do obowiązującej umowy sprzedaży energii elektrycznej przedłużającego okres jej obowiązywania; powiadamiania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color w:val="auto"/>
          <w:sz w:val="22"/>
          <w:szCs w:val="22"/>
        </w:rPr>
        <w:t xml:space="preserve">lub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 o wypowiedzeniu, rozwiązaniu lub wygaśnięciu umów sprzedaży energii elektrycznej lub umów o świadczenie usług dystrybucji energii elektrycznej zawartych z URD:</w:t>
      </w:r>
    </w:p>
    <w:p w14:paraId="19E1DF1E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/>
        <w:ind w:left="425"/>
        <w:rPr>
          <w:rFonts w:ascii="Calibri" w:hAnsi="Calibri" w:cs="Arial"/>
          <w:color w:val="auto"/>
          <w:sz w:val="12"/>
          <w:szCs w:val="12"/>
        </w:rPr>
      </w:pPr>
    </w:p>
    <w:p w14:paraId="093950CD" w14:textId="77777777" w:rsidR="00217504" w:rsidRPr="00333595" w:rsidRDefault="00217504" w:rsidP="00217504">
      <w:pPr>
        <w:numPr>
          <w:ilvl w:val="1"/>
          <w:numId w:val="10"/>
        </w:numPr>
        <w:tabs>
          <w:tab w:val="center" w:pos="-1985"/>
        </w:tabs>
        <w:spacing w:before="100" w:beforeAutospacing="1"/>
        <w:ind w:left="720" w:hanging="360"/>
        <w:jc w:val="both"/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(powiadamianie </w:t>
      </w:r>
      <w:r>
        <w:rPr>
          <w:rFonts w:ascii="Calibri" w:hAnsi="Calibri" w:cs="Arial"/>
          <w:b/>
          <w:sz w:val="22"/>
          <w:szCs w:val="22"/>
        </w:rPr>
        <w:t>Sprzedawcy</w:t>
      </w:r>
      <w:r>
        <w:rPr>
          <w:rFonts w:ascii="Calibri" w:hAnsi="Calibri" w:cs="Arial"/>
          <w:sz w:val="22"/>
          <w:szCs w:val="22"/>
        </w:rPr>
        <w:t xml:space="preserve"> o wypowiedzeniu, rozwiązaniu lub wygaśnięciu umów o świadczenie usług dystrybucji energii elektrycznej zawartych z URD):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333595" w14:paraId="0DF9B903" w14:textId="77777777" w:rsidTr="003424A1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1009F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Andrzej Kuliński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1AD73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7FEE0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+48 727 691 332</w:t>
            </w:r>
          </w:p>
        </w:tc>
      </w:tr>
      <w:tr w:rsidR="00333595" w14:paraId="1B329BFA" w14:textId="77777777" w:rsidTr="003424A1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B4F34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5A50B0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63EC4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andrzej.kulinski@veolia.com</w:t>
            </w:r>
          </w:p>
        </w:tc>
      </w:tr>
      <w:tr w:rsidR="00333595" w14:paraId="1078DADD" w14:textId="77777777" w:rsidTr="003424A1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69730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Anna Grabowska-Szaniec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316AE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9EFFE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+48 887 093 941</w:t>
            </w:r>
          </w:p>
        </w:tc>
      </w:tr>
      <w:tr w:rsidR="00333595" w14:paraId="588B5BDD" w14:textId="77777777" w:rsidTr="003424A1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0FFDE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14A83D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86F5AA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anna.grabowska-szaniec@veolia.com</w:t>
            </w:r>
          </w:p>
        </w:tc>
      </w:tr>
      <w:tr w:rsidR="00333595" w14:paraId="33B54925" w14:textId="77777777" w:rsidTr="003424A1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016B5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Łukasz Dzieciuchowicz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40D66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2CE69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+ 48 725 755 603</w:t>
            </w:r>
          </w:p>
        </w:tc>
      </w:tr>
      <w:tr w:rsidR="00333595" w14:paraId="693CA8D9" w14:textId="77777777" w:rsidTr="003424A1">
        <w:trPr>
          <w:cantSplit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C3D05B" w14:textId="77777777" w:rsidR="00333595" w:rsidRPr="00333595" w:rsidRDefault="00333595" w:rsidP="003424A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D0A94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B893C" w14:textId="77777777" w:rsidR="00333595" w:rsidRPr="00333595" w:rsidRDefault="00333595" w:rsidP="003424A1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lukasz.dzieciuchowicz@veolia.com</w:t>
            </w:r>
          </w:p>
        </w:tc>
      </w:tr>
    </w:tbl>
    <w:p w14:paraId="76DD8636" w14:textId="77777777" w:rsidR="00217504" w:rsidRDefault="00217504" w:rsidP="00333595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18"/>
          <w:szCs w:val="18"/>
        </w:rPr>
      </w:pPr>
    </w:p>
    <w:p w14:paraId="5D028EA8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18"/>
          <w:szCs w:val="18"/>
        </w:rPr>
      </w:pPr>
    </w:p>
    <w:p w14:paraId="6B4AB6EB" w14:textId="77777777" w:rsidR="00333595" w:rsidRDefault="00333595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18"/>
          <w:szCs w:val="18"/>
        </w:rPr>
      </w:pPr>
    </w:p>
    <w:p w14:paraId="4F2BEFF3" w14:textId="77777777" w:rsidR="00333595" w:rsidRDefault="00333595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18"/>
          <w:szCs w:val="18"/>
        </w:rPr>
      </w:pPr>
    </w:p>
    <w:p w14:paraId="352ED503" w14:textId="77777777" w:rsidR="00333595" w:rsidRDefault="00333595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18"/>
          <w:szCs w:val="18"/>
        </w:rPr>
      </w:pPr>
    </w:p>
    <w:p w14:paraId="4627A317" w14:textId="77777777" w:rsidR="00217504" w:rsidRDefault="00217504" w:rsidP="00217504">
      <w:pPr>
        <w:numPr>
          <w:ilvl w:val="1"/>
          <w:numId w:val="10"/>
        </w:numPr>
        <w:ind w:left="720" w:right="-17" w:hanging="360"/>
        <w:jc w:val="both"/>
        <w:rPr>
          <w:rFonts w:ascii="Calibri" w:hAnsi="Calibri" w:cs="Arial"/>
          <w:b/>
          <w:spacing w:val="-3"/>
          <w:sz w:val="22"/>
          <w:szCs w:val="22"/>
          <w:lang w:val="fr-FR"/>
        </w:rPr>
      </w:pPr>
      <w:r>
        <w:rPr>
          <w:rFonts w:ascii="Calibri" w:hAnsi="Calibri" w:cs="Arial"/>
          <w:b/>
          <w:spacing w:val="-3"/>
          <w:sz w:val="22"/>
          <w:szCs w:val="22"/>
          <w:lang w:val="fr-FR"/>
        </w:rPr>
        <w:lastRenderedPageBreak/>
        <w:t xml:space="preserve">Sprzedawca </w:t>
      </w:r>
      <w:r>
        <w:rPr>
          <w:rFonts w:ascii="Calibri" w:hAnsi="Calibri" w:cs="Arial"/>
          <w:sz w:val="22"/>
          <w:szCs w:val="22"/>
        </w:rPr>
        <w:t>(dokonywanie</w:t>
      </w:r>
      <w:r>
        <w:rPr>
          <w:rStyle w:val="FontStyle19"/>
          <w:rFonts w:ascii="Calibri" w:hAnsi="Calibri"/>
          <w:sz w:val="22"/>
          <w:szCs w:val="22"/>
        </w:rPr>
        <w:t xml:space="preserve"> zgłoszeń umów sprzedaży (zgłoszeń zmiany sprzedawcy); </w:t>
      </w:r>
      <w:r>
        <w:rPr>
          <w:rFonts w:ascii="Calibri" w:hAnsi="Calibri" w:cs="Arial"/>
          <w:sz w:val="22"/>
          <w:szCs w:val="22"/>
        </w:rPr>
        <w:t xml:space="preserve">informowanie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o zawarciu: kolejnej umowy sprzedaży energii elektrycznej lub aneksu do obowiązującej umowy sprzedaży energii elektrycznej przedłużającego okres jej obowiązywania; powiadamianie </w:t>
      </w: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o wypowiedzeniu, rozwiązaniu lub wygaśnięciu umów sprzedaży energii elektrycznej zawartych z URD- zgodnie z podanym zakresem upoważnienia):</w:t>
      </w: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217504" w14:paraId="704EED61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87DF2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4AFE3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C84C8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5ED5202F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5A4D7" w14:textId="77777777" w:rsidR="00217504" w:rsidRDefault="00217504" w:rsidP="00B65763"/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196A9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DA0F8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5FC1BD5E" w14:textId="77777777" w:rsidTr="00B65763">
        <w:trPr>
          <w:cantSplit/>
          <w:jc w:val="center"/>
        </w:trPr>
        <w:tc>
          <w:tcPr>
            <w:tcW w:w="30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09FF7" w14:textId="77777777" w:rsidR="00217504" w:rsidRDefault="00217504" w:rsidP="00B6576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587FF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EFD21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7504" w14:paraId="155A23D8" w14:textId="77777777" w:rsidTr="00B65763">
        <w:trPr>
          <w:cantSplit/>
          <w:jc w:val="center"/>
        </w:trPr>
        <w:tc>
          <w:tcPr>
            <w:tcW w:w="3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AABF2" w14:textId="77777777" w:rsidR="00217504" w:rsidRDefault="00217504" w:rsidP="00B6576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F332DD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31ADA" w14:textId="77777777" w:rsidR="00217504" w:rsidRDefault="00217504" w:rsidP="00B657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E1DD8AE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1A0E626E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Style w:val="FontStyle19"/>
          <w:rFonts w:ascii="Calibri" w:hAnsi="Calibri"/>
          <w:sz w:val="22"/>
          <w:szCs w:val="22"/>
        </w:rPr>
        <w:t xml:space="preserve">Wykaz osób uprawnionych do reprezentowania </w:t>
      </w:r>
      <w:r>
        <w:rPr>
          <w:rStyle w:val="FontStyle19"/>
          <w:rFonts w:ascii="Calibri" w:hAnsi="Calibri"/>
          <w:b/>
          <w:sz w:val="22"/>
          <w:szCs w:val="22"/>
        </w:rPr>
        <w:t>Sprzedawcy</w:t>
      </w:r>
      <w:r>
        <w:rPr>
          <w:rStyle w:val="FontStyle19"/>
          <w:rFonts w:ascii="Calibri" w:hAnsi="Calibri"/>
          <w:sz w:val="22"/>
          <w:szCs w:val="22"/>
        </w:rPr>
        <w:t xml:space="preserve"> w zakresie przekazywania wniosków o wstrzymanie lub wznowienie dostarczania energii – zgodnie z podanym zakresem upoważnienia</w:t>
      </w:r>
      <w:r>
        <w:rPr>
          <w:rFonts w:ascii="Calibri" w:hAnsi="Calibri" w:cs="Arial"/>
          <w:color w:val="auto"/>
          <w:sz w:val="22"/>
          <w:szCs w:val="22"/>
        </w:rPr>
        <w:t xml:space="preserve">: </w:t>
      </w:r>
    </w:p>
    <w:p w14:paraId="34E2D9EC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7DCF02E7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Osoby, o których mowa w pkt 3, 4, 5 i 6 nie mają prawa zmieniania Umowy, ani prawa rozporządzania prawami, a także zaciągania zobowiązań w imieniu którejkolwiek ze </w:t>
      </w:r>
      <w:r>
        <w:rPr>
          <w:rFonts w:ascii="Calibri" w:hAnsi="Calibri" w:cs="Arial"/>
          <w:b/>
          <w:color w:val="auto"/>
          <w:sz w:val="22"/>
          <w:szCs w:val="22"/>
        </w:rPr>
        <w:t>Stron</w:t>
      </w:r>
      <w:r>
        <w:rPr>
          <w:rFonts w:ascii="Calibri" w:hAnsi="Calibri" w:cs="Arial"/>
          <w:color w:val="auto"/>
          <w:sz w:val="22"/>
          <w:szCs w:val="22"/>
        </w:rPr>
        <w:t xml:space="preserve">, za wyjątkiem zaciągania w imieniu </w:t>
      </w:r>
      <w:r>
        <w:rPr>
          <w:rFonts w:ascii="Calibri" w:hAnsi="Calibri" w:cs="Arial"/>
          <w:b/>
          <w:color w:val="auto"/>
          <w:sz w:val="22"/>
          <w:szCs w:val="22"/>
        </w:rPr>
        <w:t>Sprzedawcy</w:t>
      </w:r>
      <w:r>
        <w:rPr>
          <w:rFonts w:ascii="Calibri" w:hAnsi="Calibri" w:cs="Arial"/>
          <w:color w:val="auto"/>
          <w:sz w:val="22"/>
          <w:szCs w:val="22"/>
        </w:rPr>
        <w:t xml:space="preserve">, zobowiązań określonych w pkt 3, 4, 5 i 6 zgodnie </w:t>
      </w:r>
      <w:r>
        <w:rPr>
          <w:rFonts w:ascii="Calibri" w:hAnsi="Calibri" w:cs="Arial"/>
          <w:color w:val="auto"/>
          <w:sz w:val="22"/>
          <w:szCs w:val="22"/>
        </w:rPr>
        <w:br/>
        <w:t xml:space="preserve">z zasadami zawartymi w Umowie i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. Powyższe zastrzeżenie nie ma zastosowania </w:t>
      </w:r>
      <w:r>
        <w:rPr>
          <w:rFonts w:ascii="Calibri" w:hAnsi="Calibri" w:cs="Arial"/>
          <w:color w:val="auto"/>
          <w:sz w:val="22"/>
          <w:szCs w:val="22"/>
        </w:rPr>
        <w:br/>
        <w:t xml:space="preserve">w przypadku, gdy którakolwiek z wymienionych w pkt 3, 4, 5 i 6 osób będzie odrębnie upoważniona do wskazanych czynności. </w:t>
      </w:r>
    </w:p>
    <w:p w14:paraId="09AF65C3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rPr>
          <w:rFonts w:ascii="Calibri" w:hAnsi="Calibri" w:cs="Arial"/>
          <w:color w:val="auto"/>
          <w:sz w:val="22"/>
          <w:szCs w:val="22"/>
        </w:rPr>
      </w:pPr>
    </w:p>
    <w:p w14:paraId="28DF9779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Zmiana danych, wyszczególnionych w pkt 3, 4, 5 i 6 nie wymaga aktualizacji Umowy w formie Aneksu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 xml:space="preserve">do Umowy, przy czym </w:t>
      </w:r>
      <w:r>
        <w:rPr>
          <w:rFonts w:ascii="Calibri" w:hAnsi="Calibri" w:cs="Arial"/>
          <w:b/>
          <w:color w:val="auto"/>
          <w:sz w:val="22"/>
          <w:szCs w:val="22"/>
        </w:rPr>
        <w:t>Strony</w:t>
      </w:r>
      <w:r>
        <w:rPr>
          <w:rFonts w:ascii="Calibri" w:hAnsi="Calibri" w:cs="Arial"/>
          <w:color w:val="auto"/>
          <w:sz w:val="22"/>
          <w:szCs w:val="22"/>
        </w:rPr>
        <w:t xml:space="preserve">, dla zachowania skuteczności dokonanych zmian, zobowiązują się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 w:cs="Arial"/>
          <w:color w:val="auto"/>
          <w:sz w:val="22"/>
          <w:szCs w:val="22"/>
        </w:rPr>
        <w:t>do przekazywania aktualnych danych w formie pisemnej.</w:t>
      </w:r>
    </w:p>
    <w:p w14:paraId="24C2C830" w14:textId="77777777" w:rsidR="00217504" w:rsidRDefault="00217504" w:rsidP="00217504">
      <w:pPr>
        <w:pStyle w:val="Kolorowalistaakcent11"/>
        <w:ind w:left="0"/>
        <w:rPr>
          <w:rFonts w:ascii="Calibri" w:hAnsi="Calibri" w:cs="Arial"/>
          <w:color w:val="FF0000"/>
          <w:sz w:val="22"/>
          <w:szCs w:val="22"/>
        </w:rPr>
      </w:pPr>
    </w:p>
    <w:p w14:paraId="5F869B00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Wymiana informacji obejmuje w szczególności:</w:t>
      </w:r>
    </w:p>
    <w:p w14:paraId="49F5265E" w14:textId="77777777" w:rsidR="00217504" w:rsidRDefault="00217504" w:rsidP="00217504">
      <w:pPr>
        <w:pStyle w:val="Tekstpodstawowy"/>
        <w:numPr>
          <w:ilvl w:val="2"/>
          <w:numId w:val="5"/>
        </w:numPr>
        <w:tabs>
          <w:tab w:val="clear" w:pos="4536"/>
          <w:tab w:val="clear" w:pos="9072"/>
        </w:tabs>
        <w:spacing w:after="60"/>
        <w:ind w:left="1080" w:hanging="3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zgłaszanie umów sprzedaży</w:t>
      </w:r>
    </w:p>
    <w:p w14:paraId="5CCDB60B" w14:textId="77777777" w:rsidR="00217504" w:rsidRDefault="00217504" w:rsidP="00217504">
      <w:pPr>
        <w:pStyle w:val="Tekstpodstawowy"/>
        <w:numPr>
          <w:ilvl w:val="2"/>
          <w:numId w:val="5"/>
        </w:numPr>
        <w:tabs>
          <w:tab w:val="clear" w:pos="4536"/>
          <w:tab w:val="clear" w:pos="9072"/>
        </w:tabs>
        <w:spacing w:after="60"/>
        <w:ind w:left="1080" w:hanging="3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udostępnianie danych pomiarowo-rozliczeniowych</w:t>
      </w:r>
    </w:p>
    <w:p w14:paraId="5ACDB24A" w14:textId="77777777" w:rsidR="00217504" w:rsidRDefault="00217504" w:rsidP="00217504">
      <w:pPr>
        <w:pStyle w:val="Tekstpodstawowy"/>
        <w:numPr>
          <w:ilvl w:val="2"/>
          <w:numId w:val="5"/>
        </w:numPr>
        <w:tabs>
          <w:tab w:val="clear" w:pos="4536"/>
          <w:tab w:val="clear" w:pos="9072"/>
        </w:tabs>
        <w:spacing w:after="60"/>
        <w:ind w:left="1080" w:hanging="3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aktualizacje wykazu URD</w:t>
      </w:r>
    </w:p>
    <w:p w14:paraId="203DA91C" w14:textId="77777777" w:rsidR="00217504" w:rsidRDefault="00217504" w:rsidP="00217504">
      <w:pPr>
        <w:pStyle w:val="Tekstpodstawowy"/>
        <w:numPr>
          <w:ilvl w:val="2"/>
          <w:numId w:val="5"/>
        </w:numPr>
        <w:tabs>
          <w:tab w:val="clear" w:pos="4536"/>
          <w:tab w:val="clear" w:pos="9072"/>
        </w:tabs>
        <w:spacing w:after="60"/>
        <w:ind w:left="1080" w:hanging="360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zgłaszanie wstrzymania lub wznowienia dostarczania energii elektrycznej URD</w:t>
      </w:r>
    </w:p>
    <w:p w14:paraId="788D640C" w14:textId="77777777" w:rsidR="00217504" w:rsidRDefault="00217504" w:rsidP="00217504">
      <w:pPr>
        <w:pStyle w:val="Tekstpodstawowy"/>
        <w:tabs>
          <w:tab w:val="clear" w:pos="4536"/>
          <w:tab w:val="clear" w:pos="9072"/>
        </w:tabs>
        <w:spacing w:after="60"/>
        <w:rPr>
          <w:rFonts w:ascii="Calibri" w:hAnsi="Calibri" w:cs="Arial"/>
          <w:color w:val="FF0000"/>
          <w:szCs w:val="22"/>
          <w:lang w:val="pl-PL"/>
        </w:rPr>
      </w:pPr>
    </w:p>
    <w:p w14:paraId="63440822" w14:textId="77777777" w:rsidR="00217504" w:rsidRDefault="00217504" w:rsidP="00217504">
      <w:pPr>
        <w:pStyle w:val="Stylwyliczanie"/>
        <w:numPr>
          <w:ilvl w:val="0"/>
          <w:numId w:val="10"/>
        </w:numPr>
        <w:tabs>
          <w:tab w:val="clear" w:pos="1276"/>
          <w:tab w:val="clear" w:pos="2552"/>
          <w:tab w:val="clear" w:pos="3261"/>
        </w:tabs>
        <w:spacing w:before="0"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Wymiana informacji, o której mowa w pkt 9 odbywa się w terminach i na zasadach określonych w </w:t>
      </w:r>
      <w:proofErr w:type="spellStart"/>
      <w:r>
        <w:rPr>
          <w:rFonts w:ascii="Calibri" w:hAnsi="Calibri" w:cs="Arial"/>
          <w:color w:val="auto"/>
          <w:sz w:val="22"/>
          <w:szCs w:val="22"/>
        </w:rPr>
        <w:t>IRiESD</w:t>
      </w:r>
      <w:proofErr w:type="spellEnd"/>
      <w:r>
        <w:rPr>
          <w:rFonts w:ascii="Calibri" w:hAnsi="Calibri" w:cs="Arial"/>
          <w:color w:val="auto"/>
          <w:sz w:val="22"/>
          <w:szCs w:val="22"/>
        </w:rPr>
        <w:t xml:space="preserve"> i w Umowie. </w:t>
      </w:r>
    </w:p>
    <w:p w14:paraId="43F8F038" w14:textId="77777777" w:rsidR="00217504" w:rsidRDefault="00217504" w:rsidP="00217504">
      <w:pPr>
        <w:pStyle w:val="Stylwyliczanie"/>
        <w:tabs>
          <w:tab w:val="clear" w:pos="1276"/>
          <w:tab w:val="clear" w:pos="2552"/>
          <w:tab w:val="clear" w:pos="3261"/>
        </w:tabs>
        <w:spacing w:before="0" w:line="280" w:lineRule="exact"/>
        <w:ind w:left="425"/>
        <w:rPr>
          <w:rFonts w:ascii="Calibri" w:hAnsi="Calibri" w:cs="Arial"/>
          <w:color w:val="auto"/>
          <w:sz w:val="22"/>
          <w:szCs w:val="22"/>
        </w:rPr>
      </w:pPr>
    </w:p>
    <w:p w14:paraId="40247573" w14:textId="77777777" w:rsidR="00217504" w:rsidRDefault="00217504" w:rsidP="00217504">
      <w:pPr>
        <w:keepNext/>
        <w:tabs>
          <w:tab w:val="center" w:pos="-1985"/>
          <w:tab w:val="left" w:pos="709"/>
        </w:tabs>
        <w:spacing w:before="100" w:beforeAutospacing="1" w:after="100" w:afterAutospacing="1"/>
        <w:ind w:left="851"/>
        <w:jc w:val="both"/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PRZEDdystr</w:t>
      </w:r>
      <w:proofErr w:type="spellEnd"/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Sprzedawca</w:t>
      </w:r>
    </w:p>
    <w:p w14:paraId="51BAA633" w14:textId="77777777" w:rsidR="00217504" w:rsidRDefault="00217504" w:rsidP="00217504">
      <w:pPr>
        <w:pStyle w:val="Nagwek5"/>
        <w:spacing w:after="120" w:line="360" w:lineRule="auto"/>
        <w:rPr>
          <w:rFonts w:ascii="Calibri" w:hAnsi="Calibri" w:cs="Arial"/>
          <w:bCs/>
          <w:i/>
          <w:sz w:val="22"/>
          <w:szCs w:val="22"/>
        </w:rPr>
      </w:pPr>
    </w:p>
    <w:p w14:paraId="0086E22D" w14:textId="77777777" w:rsidR="00217504" w:rsidRDefault="00217504" w:rsidP="00217504">
      <w:pPr>
        <w:jc w:val="center"/>
        <w:rPr>
          <w:rFonts w:ascii="Calibri" w:hAnsi="Calibri" w:cs="Arial"/>
          <w:b/>
          <w:sz w:val="28"/>
          <w:szCs w:val="28"/>
        </w:rPr>
      </w:pPr>
    </w:p>
    <w:p w14:paraId="7D76DD69" w14:textId="77777777" w:rsidR="00217504" w:rsidRDefault="00217504" w:rsidP="00217504">
      <w:pPr>
        <w:jc w:val="center"/>
        <w:rPr>
          <w:rFonts w:ascii="Calibri" w:hAnsi="Calibri" w:cs="Arial"/>
          <w:b/>
          <w:sz w:val="28"/>
          <w:szCs w:val="28"/>
        </w:rPr>
      </w:pPr>
    </w:p>
    <w:p w14:paraId="5418FD54" w14:textId="77777777" w:rsidR="00217504" w:rsidRDefault="00217504" w:rsidP="00217504">
      <w:pPr>
        <w:jc w:val="center"/>
        <w:rPr>
          <w:rFonts w:ascii="Calibri" w:hAnsi="Calibri" w:cs="Arial"/>
          <w:b/>
          <w:sz w:val="28"/>
          <w:szCs w:val="28"/>
        </w:rPr>
      </w:pPr>
    </w:p>
    <w:p w14:paraId="5DBB66D7" w14:textId="77777777" w:rsidR="00217504" w:rsidRDefault="00217504" w:rsidP="00217504">
      <w:pPr>
        <w:jc w:val="center"/>
        <w:rPr>
          <w:rFonts w:ascii="Calibri" w:hAnsi="Calibri" w:cs="Arial"/>
          <w:b/>
          <w:sz w:val="28"/>
          <w:szCs w:val="28"/>
        </w:rPr>
      </w:pPr>
    </w:p>
    <w:p w14:paraId="79653273" w14:textId="77777777" w:rsidR="00217504" w:rsidRDefault="00217504" w:rsidP="00217504">
      <w:pPr>
        <w:jc w:val="center"/>
        <w:rPr>
          <w:rFonts w:ascii="Calibri" w:hAnsi="Calibri" w:cs="Arial"/>
          <w:b/>
          <w:sz w:val="28"/>
          <w:szCs w:val="28"/>
        </w:rPr>
      </w:pPr>
    </w:p>
    <w:p w14:paraId="76A0694C" w14:textId="77777777" w:rsidR="00A6480C" w:rsidRDefault="00A6480C"/>
    <w:sectPr w:rsidR="00A6480C" w:rsidSect="002175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9BD7" w14:textId="77777777" w:rsidR="00673D57" w:rsidRDefault="00673D57">
      <w:r>
        <w:separator/>
      </w:r>
    </w:p>
  </w:endnote>
  <w:endnote w:type="continuationSeparator" w:id="0">
    <w:p w14:paraId="15B3DC97" w14:textId="77777777" w:rsidR="00673D57" w:rsidRDefault="0067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9444" w14:textId="77777777" w:rsidR="00CD1325" w:rsidRDefault="00000000">
    <w:pPr>
      <w:pBdr>
        <w:top w:val="single" w:sz="6" w:space="0" w:color="000000"/>
        <w:left w:val="nil"/>
        <w:bottom w:val="nil"/>
        <w:right w:val="nil"/>
        <w:between w:val="nil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Strona </w:t>
    </w:r>
    <w:r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PAGE </w:instrText>
    </w:r>
    <w:r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sz w:val="20"/>
        <w:szCs w:val="20"/>
      </w:rPr>
      <w:t>45</w:t>
    </w:r>
    <w:r>
      <w:rPr>
        <w:rFonts w:ascii="Arial" w:hAnsi="Arial" w:cs="Arial"/>
        <w:i/>
        <w:sz w:val="20"/>
        <w:szCs w:val="20"/>
      </w:rPr>
      <w:fldChar w:fldCharType="end"/>
    </w:r>
    <w:r>
      <w:rPr>
        <w:rFonts w:ascii="Arial" w:hAnsi="Arial" w:cs="Arial"/>
        <w:i/>
        <w:sz w:val="20"/>
        <w:szCs w:val="20"/>
      </w:rPr>
      <w:t xml:space="preserve"> z </w:t>
    </w:r>
    <w:r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NUMPAGES </w:instrText>
    </w:r>
    <w:r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sz w:val="20"/>
        <w:szCs w:val="20"/>
      </w:rPr>
      <w:t>45</w:t>
    </w:r>
    <w:r>
      <w:rPr>
        <w:rFonts w:ascii="Arial" w:hAnsi="Arial" w:cs="Arial"/>
        <w:i/>
        <w:sz w:val="20"/>
        <w:szCs w:val="20"/>
      </w:rPr>
      <w:fldChar w:fldCharType="end"/>
    </w:r>
  </w:p>
  <w:p w14:paraId="050AC15C" w14:textId="77777777" w:rsidR="00CD1325" w:rsidRDefault="00000000">
    <w:proofErr w:type="spellStart"/>
    <w:r>
      <w:rPr>
        <w:rFonts w:ascii="Calibri" w:hAnsi="Calibri"/>
        <w:b/>
        <w:sz w:val="22"/>
        <w:szCs w:val="22"/>
      </w:rPr>
      <w:t>PRZEDdystr</w:t>
    </w:r>
    <w:proofErr w:type="spellEnd"/>
    <w:r>
      <w:rPr>
        <w:rFonts w:ascii="Calibri" w:hAnsi="Calibri"/>
        <w:b/>
        <w:sz w:val="22"/>
        <w:szCs w:val="22"/>
      </w:rPr>
      <w:t>.</w:t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Calibri" w:hAnsi="Calibri" w:cs="Arial"/>
        <w:b/>
        <w:sz w:val="22"/>
        <w:szCs w:val="22"/>
      </w:rPr>
      <w:t>Sprzedawcą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CA3D" w14:textId="77777777" w:rsidR="00CD1325" w:rsidRDefault="0000000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right" w:pos="9639"/>
      </w:tabs>
      <w:spacing w:before="240"/>
      <w:jc w:val="center"/>
      <w:rPr>
        <w:rFonts w:ascii="Calibri" w:hAnsi="Calibri" w:cs="Arial"/>
        <w:i/>
        <w:sz w:val="20"/>
      </w:rPr>
    </w:pPr>
    <w:r>
      <w:rPr>
        <w:rFonts w:ascii="Calibri" w:hAnsi="Calibri" w:cs="Arial"/>
        <w:i/>
        <w:sz w:val="20"/>
      </w:rPr>
      <w:t xml:space="preserve">Strona </w:t>
    </w:r>
    <w:r>
      <w:rPr>
        <w:rFonts w:ascii="Calibri" w:hAnsi="Calibri" w:cs="Arial"/>
        <w:i/>
        <w:sz w:val="20"/>
      </w:rPr>
      <w:fldChar w:fldCharType="begin"/>
    </w:r>
    <w:r>
      <w:rPr>
        <w:rFonts w:ascii="Calibri" w:hAnsi="Calibri" w:cs="Arial"/>
        <w:i/>
        <w:sz w:val="20"/>
      </w:rPr>
      <w:instrText xml:space="preserve"> PAGE </w:instrText>
    </w:r>
    <w:r>
      <w:rPr>
        <w:rFonts w:ascii="Calibri" w:hAnsi="Calibri" w:cs="Arial"/>
        <w:i/>
        <w:sz w:val="20"/>
      </w:rPr>
      <w:fldChar w:fldCharType="separate"/>
    </w:r>
    <w:r>
      <w:rPr>
        <w:rFonts w:ascii="Calibri" w:hAnsi="Calibri" w:cs="Arial"/>
        <w:i/>
        <w:sz w:val="20"/>
      </w:rPr>
      <w:t>38</w:t>
    </w:r>
    <w:r>
      <w:rPr>
        <w:rFonts w:ascii="Calibri" w:hAnsi="Calibri" w:cs="Arial"/>
        <w:i/>
        <w:sz w:val="20"/>
      </w:rPr>
      <w:fldChar w:fldCharType="end"/>
    </w:r>
    <w:r>
      <w:rPr>
        <w:rFonts w:ascii="Calibri" w:hAnsi="Calibri" w:cs="Arial"/>
        <w:i/>
        <w:sz w:val="20"/>
      </w:rPr>
      <w:t xml:space="preserve"> z </w:t>
    </w:r>
    <w:r>
      <w:rPr>
        <w:rFonts w:ascii="Calibri" w:hAnsi="Calibri" w:cs="Arial"/>
        <w:i/>
        <w:sz w:val="20"/>
      </w:rPr>
      <w:fldChar w:fldCharType="begin"/>
    </w:r>
    <w:r>
      <w:rPr>
        <w:rFonts w:ascii="Calibri" w:hAnsi="Calibri" w:cs="Arial"/>
        <w:i/>
        <w:sz w:val="20"/>
      </w:rPr>
      <w:instrText xml:space="preserve"> NUMPAGES </w:instrText>
    </w:r>
    <w:r>
      <w:rPr>
        <w:rFonts w:ascii="Calibri" w:hAnsi="Calibri" w:cs="Arial"/>
        <w:i/>
        <w:sz w:val="20"/>
      </w:rPr>
      <w:fldChar w:fldCharType="separate"/>
    </w:r>
    <w:r>
      <w:rPr>
        <w:rFonts w:ascii="Calibri" w:hAnsi="Calibri" w:cs="Arial"/>
        <w:i/>
        <w:sz w:val="20"/>
      </w:rPr>
      <w:t>45</w:t>
    </w:r>
    <w:r>
      <w:rPr>
        <w:rFonts w:ascii="Calibri" w:hAnsi="Calibri" w:cs="Arial"/>
        <w:i/>
        <w:sz w:val="20"/>
      </w:rPr>
      <w:fldChar w:fldCharType="end"/>
    </w:r>
  </w:p>
  <w:p w14:paraId="5F374027" w14:textId="77777777" w:rsidR="00CD1325" w:rsidRDefault="00000000">
    <w:pPr>
      <w:tabs>
        <w:tab w:val="center" w:pos="4962"/>
      </w:tabs>
      <w:rPr>
        <w:rFonts w:ascii="Arial" w:hAnsi="Arial" w:cs="Arial"/>
        <w:i/>
        <w:sz w:val="22"/>
        <w:szCs w:val="22"/>
        <w:lang w:val="en-US"/>
      </w:rPr>
    </w:pPr>
    <w:proofErr w:type="spellStart"/>
    <w:r>
      <w:rPr>
        <w:rFonts w:ascii="Calibri" w:hAnsi="Calibri"/>
        <w:b/>
        <w:sz w:val="22"/>
        <w:szCs w:val="22"/>
      </w:rPr>
      <w:t>PRZEDdystr</w:t>
    </w:r>
    <w:proofErr w:type="spellEnd"/>
    <w:r>
      <w:rPr>
        <w:rFonts w:ascii="Calibri" w:hAnsi="Calibri"/>
        <w:b/>
        <w:sz w:val="22"/>
        <w:szCs w:val="22"/>
      </w:rPr>
      <w:t>.</w:t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Arial" w:hAnsi="Arial" w:cs="Arial"/>
        <w:i/>
        <w:sz w:val="22"/>
        <w:szCs w:val="22"/>
        <w:lang w:val="en-US"/>
      </w:rPr>
      <w:tab/>
    </w:r>
    <w:r>
      <w:rPr>
        <w:rFonts w:ascii="Calibri" w:hAnsi="Calibri" w:cs="Arial"/>
        <w:b/>
        <w:sz w:val="22"/>
        <w:szCs w:val="22"/>
      </w:rPr>
      <w:t>Sprzedawcą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929C" w14:textId="77777777" w:rsidR="00673D57" w:rsidRDefault="00673D57">
      <w:r>
        <w:separator/>
      </w:r>
    </w:p>
  </w:footnote>
  <w:footnote w:type="continuationSeparator" w:id="0">
    <w:p w14:paraId="78021DD6" w14:textId="77777777" w:rsidR="00673D57" w:rsidRDefault="0067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952B" w14:textId="2B014AF5" w:rsidR="00CD1325" w:rsidRDefault="00217504" w:rsidP="00F423A7">
    <w:pPr>
      <w:pStyle w:val="Nagwek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62D49" wp14:editId="217F48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Pole tekstow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141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3F74C" wp14:editId="060544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962025" r="0" b="1299845"/>
              <wp:wrapNone/>
              <wp:docPr id="1" name="Pole tekstowe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2AAA1" w14:textId="77777777" w:rsidR="00217504" w:rsidRDefault="00217504" w:rsidP="0021750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WZÓR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3F74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456.7pt;height:182.65pt;rotation:-45;z-index:251662336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" filled="f" stroked="f">
              <v:stroke joinstyle="round"/>
              <o:lock v:ext="edit" shapetype="t"/>
              <v:textbox style="mso-fit-shape-to-text:t">
                <w:txbxContent>
                  <w:p w14:paraId="5A42AAA1" w14:textId="77777777" w:rsidR="00217504" w:rsidRDefault="00217504" w:rsidP="0021750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WZÓR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8A41" w14:textId="79AEFF0F" w:rsidR="00CD1325" w:rsidRDefault="00217504">
    <w:pPr>
      <w:pStyle w:val="Nagwek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31E24" wp14:editId="4F93F1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Pole tekstow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8506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80465" wp14:editId="44D0D7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962025" r="0" b="129984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7523" w14:textId="77777777" w:rsidR="00217504" w:rsidRDefault="00217504" w:rsidP="0021750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WZÓR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8046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0;margin-top:0;width:456.7pt;height:182.65pt;rotation:-45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1ADD7523" w14:textId="77777777" w:rsidR="00217504" w:rsidRDefault="00217504" w:rsidP="0021750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WZÓR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A40"/>
    <w:multiLevelType w:val="hybridMultilevel"/>
    <w:tmpl w:val="5FA4B166"/>
    <w:name w:val="Lista numerowana 65"/>
    <w:lvl w:ilvl="0" w:tplc="069CD932">
      <w:start w:val="1"/>
      <w:numFmt w:val="decimal"/>
      <w:lvlText w:val="%1)"/>
      <w:lvlJc w:val="left"/>
      <w:pPr>
        <w:ind w:left="417" w:firstLine="0"/>
      </w:pPr>
    </w:lvl>
    <w:lvl w:ilvl="1" w:tplc="F33CFF66">
      <w:start w:val="1"/>
      <w:numFmt w:val="lowerLetter"/>
      <w:lvlText w:val="%2."/>
      <w:lvlJc w:val="left"/>
      <w:pPr>
        <w:ind w:left="1137" w:firstLine="0"/>
      </w:pPr>
    </w:lvl>
    <w:lvl w:ilvl="2" w:tplc="7DF822BC">
      <w:start w:val="1"/>
      <w:numFmt w:val="lowerRoman"/>
      <w:lvlText w:val="%3."/>
      <w:lvlJc w:val="left"/>
      <w:pPr>
        <w:ind w:left="2037" w:firstLine="0"/>
      </w:pPr>
    </w:lvl>
    <w:lvl w:ilvl="3" w:tplc="F23ECBFE">
      <w:start w:val="1"/>
      <w:numFmt w:val="decimal"/>
      <w:lvlText w:val="%4."/>
      <w:lvlJc w:val="left"/>
      <w:pPr>
        <w:ind w:left="2577" w:firstLine="0"/>
      </w:pPr>
    </w:lvl>
    <w:lvl w:ilvl="4" w:tplc="5126A7AC">
      <w:start w:val="1"/>
      <w:numFmt w:val="lowerLetter"/>
      <w:lvlText w:val="%5."/>
      <w:lvlJc w:val="left"/>
      <w:pPr>
        <w:ind w:left="3297" w:firstLine="0"/>
      </w:pPr>
    </w:lvl>
    <w:lvl w:ilvl="5" w:tplc="F9D89EA0">
      <w:start w:val="1"/>
      <w:numFmt w:val="lowerRoman"/>
      <w:lvlText w:val="%6."/>
      <w:lvlJc w:val="left"/>
      <w:pPr>
        <w:ind w:left="4197" w:firstLine="0"/>
      </w:pPr>
    </w:lvl>
    <w:lvl w:ilvl="6" w:tplc="D026D1B8">
      <w:start w:val="1"/>
      <w:numFmt w:val="decimal"/>
      <w:lvlText w:val="%7."/>
      <w:lvlJc w:val="left"/>
      <w:pPr>
        <w:ind w:left="4737" w:firstLine="0"/>
      </w:pPr>
    </w:lvl>
    <w:lvl w:ilvl="7" w:tplc="07825804">
      <w:start w:val="1"/>
      <w:numFmt w:val="lowerLetter"/>
      <w:lvlText w:val="%8."/>
      <w:lvlJc w:val="left"/>
      <w:pPr>
        <w:ind w:left="5457" w:firstLine="0"/>
      </w:pPr>
    </w:lvl>
    <w:lvl w:ilvl="8" w:tplc="E250BD0C">
      <w:start w:val="1"/>
      <w:numFmt w:val="lowerRoman"/>
      <w:lvlText w:val="%9."/>
      <w:lvlJc w:val="left"/>
      <w:pPr>
        <w:ind w:left="6357" w:firstLine="0"/>
      </w:pPr>
    </w:lvl>
  </w:abstractNum>
  <w:abstractNum w:abstractNumId="1" w15:restartNumberingAfterBreak="0">
    <w:nsid w:val="0E742BA3"/>
    <w:multiLevelType w:val="hybridMultilevel"/>
    <w:tmpl w:val="A2341F38"/>
    <w:name w:val="Lista numerowana 25"/>
    <w:lvl w:ilvl="0" w:tplc="28AEF6F2">
      <w:start w:val="1"/>
      <w:numFmt w:val="lowerLetter"/>
      <w:lvlText w:val="%1)"/>
      <w:lvlJc w:val="left"/>
      <w:pPr>
        <w:ind w:left="720" w:firstLine="0"/>
      </w:pPr>
    </w:lvl>
    <w:lvl w:ilvl="1" w:tplc="4F68D004">
      <w:start w:val="1"/>
      <w:numFmt w:val="lowerLetter"/>
      <w:lvlText w:val="%2."/>
      <w:lvlJc w:val="left"/>
      <w:pPr>
        <w:ind w:left="1440" w:firstLine="0"/>
      </w:pPr>
    </w:lvl>
    <w:lvl w:ilvl="2" w:tplc="AC70E7DE">
      <w:start w:val="1"/>
      <w:numFmt w:val="lowerRoman"/>
      <w:lvlText w:val="%3."/>
      <w:lvlJc w:val="left"/>
      <w:pPr>
        <w:ind w:left="2340" w:firstLine="0"/>
      </w:pPr>
    </w:lvl>
    <w:lvl w:ilvl="3" w:tplc="C6BA43B4">
      <w:start w:val="1"/>
      <w:numFmt w:val="decimal"/>
      <w:lvlText w:val="%4."/>
      <w:lvlJc w:val="left"/>
      <w:pPr>
        <w:ind w:left="2880" w:firstLine="0"/>
      </w:pPr>
    </w:lvl>
    <w:lvl w:ilvl="4" w:tplc="C15EDEAE">
      <w:start w:val="1"/>
      <w:numFmt w:val="lowerLetter"/>
      <w:lvlText w:val="%5."/>
      <w:lvlJc w:val="left"/>
      <w:pPr>
        <w:ind w:left="3600" w:firstLine="0"/>
      </w:pPr>
    </w:lvl>
    <w:lvl w:ilvl="5" w:tplc="3BAEEEB8">
      <w:start w:val="1"/>
      <w:numFmt w:val="lowerRoman"/>
      <w:lvlText w:val="%6."/>
      <w:lvlJc w:val="left"/>
      <w:pPr>
        <w:ind w:left="4500" w:firstLine="0"/>
      </w:pPr>
    </w:lvl>
    <w:lvl w:ilvl="6" w:tplc="BE44B32C">
      <w:start w:val="1"/>
      <w:numFmt w:val="decimal"/>
      <w:lvlText w:val="%7."/>
      <w:lvlJc w:val="left"/>
      <w:pPr>
        <w:ind w:left="5040" w:firstLine="0"/>
      </w:pPr>
    </w:lvl>
    <w:lvl w:ilvl="7" w:tplc="2A383546">
      <w:start w:val="1"/>
      <w:numFmt w:val="lowerLetter"/>
      <w:lvlText w:val="%8."/>
      <w:lvlJc w:val="left"/>
      <w:pPr>
        <w:ind w:left="5760" w:firstLine="0"/>
      </w:pPr>
    </w:lvl>
    <w:lvl w:ilvl="8" w:tplc="2028ECC6">
      <w:start w:val="1"/>
      <w:numFmt w:val="lowerRoman"/>
      <w:lvlText w:val="%9."/>
      <w:lvlJc w:val="left"/>
      <w:pPr>
        <w:ind w:left="6660" w:firstLine="0"/>
      </w:pPr>
    </w:lvl>
  </w:abstractNum>
  <w:abstractNum w:abstractNumId="2" w15:restartNumberingAfterBreak="0">
    <w:nsid w:val="13444C1A"/>
    <w:multiLevelType w:val="hybridMultilevel"/>
    <w:tmpl w:val="8476339C"/>
    <w:name w:val="Lista numerowana 46"/>
    <w:lvl w:ilvl="0" w:tplc="3766C9D6">
      <w:start w:val="1"/>
      <w:numFmt w:val="decimal"/>
      <w:lvlText w:val="%1)"/>
      <w:lvlJc w:val="left"/>
      <w:pPr>
        <w:ind w:left="720" w:firstLine="0"/>
      </w:pPr>
    </w:lvl>
    <w:lvl w:ilvl="1" w:tplc="A76C554C">
      <w:start w:val="1"/>
      <w:numFmt w:val="lowerLetter"/>
      <w:lvlText w:val="%2."/>
      <w:lvlJc w:val="left"/>
      <w:pPr>
        <w:ind w:left="1440" w:firstLine="0"/>
      </w:pPr>
    </w:lvl>
    <w:lvl w:ilvl="2" w:tplc="DA5A5F96">
      <w:start w:val="1"/>
      <w:numFmt w:val="lowerRoman"/>
      <w:lvlText w:val="%3."/>
      <w:lvlJc w:val="left"/>
      <w:pPr>
        <w:ind w:left="2340" w:firstLine="0"/>
      </w:pPr>
    </w:lvl>
    <w:lvl w:ilvl="3" w:tplc="9A7629E0">
      <w:start w:val="1"/>
      <w:numFmt w:val="decimal"/>
      <w:lvlText w:val="%4."/>
      <w:lvlJc w:val="left"/>
      <w:pPr>
        <w:ind w:left="2880" w:firstLine="0"/>
      </w:pPr>
    </w:lvl>
    <w:lvl w:ilvl="4" w:tplc="C4D48976">
      <w:start w:val="1"/>
      <w:numFmt w:val="lowerLetter"/>
      <w:lvlText w:val="%5."/>
      <w:lvlJc w:val="left"/>
      <w:pPr>
        <w:ind w:left="3600" w:firstLine="0"/>
      </w:pPr>
    </w:lvl>
    <w:lvl w:ilvl="5" w:tplc="026E85FE">
      <w:start w:val="1"/>
      <w:numFmt w:val="lowerRoman"/>
      <w:lvlText w:val="%6."/>
      <w:lvlJc w:val="left"/>
      <w:pPr>
        <w:ind w:left="4500" w:firstLine="0"/>
      </w:pPr>
    </w:lvl>
    <w:lvl w:ilvl="6" w:tplc="D764BE24">
      <w:start w:val="1"/>
      <w:numFmt w:val="decimal"/>
      <w:lvlText w:val="%7."/>
      <w:lvlJc w:val="left"/>
      <w:pPr>
        <w:ind w:left="5040" w:firstLine="0"/>
      </w:pPr>
    </w:lvl>
    <w:lvl w:ilvl="7" w:tplc="062C41A6">
      <w:start w:val="1"/>
      <w:numFmt w:val="lowerLetter"/>
      <w:lvlText w:val="%8."/>
      <w:lvlJc w:val="left"/>
      <w:pPr>
        <w:ind w:left="5760" w:firstLine="0"/>
      </w:pPr>
    </w:lvl>
    <w:lvl w:ilvl="8" w:tplc="084C86C4">
      <w:start w:val="1"/>
      <w:numFmt w:val="lowerRoman"/>
      <w:lvlText w:val="%9."/>
      <w:lvlJc w:val="left"/>
      <w:pPr>
        <w:ind w:left="6660" w:firstLine="0"/>
      </w:pPr>
    </w:lvl>
  </w:abstractNum>
  <w:abstractNum w:abstractNumId="3" w15:restartNumberingAfterBreak="0">
    <w:nsid w:val="22960EB6"/>
    <w:multiLevelType w:val="hybridMultilevel"/>
    <w:tmpl w:val="2F44A4CE"/>
    <w:name w:val="Lista numerowana 10"/>
    <w:lvl w:ilvl="0" w:tplc="010A42E4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7FC66E6C">
      <w:start w:val="1"/>
      <w:numFmt w:val="decimal"/>
      <w:lvlText w:val="%2)"/>
      <w:lvlJc w:val="left"/>
      <w:pPr>
        <w:ind w:left="426" w:firstLine="0"/>
      </w:pPr>
    </w:lvl>
    <w:lvl w:ilvl="2" w:tplc="BAB09972">
      <w:start w:val="1"/>
      <w:numFmt w:val="lowerRoman"/>
      <w:lvlText w:val="%3)"/>
      <w:lvlJc w:val="left"/>
      <w:pPr>
        <w:ind w:left="720" w:firstLine="0"/>
      </w:pPr>
    </w:lvl>
    <w:lvl w:ilvl="3" w:tplc="4CFA8C0A">
      <w:start w:val="1"/>
      <w:numFmt w:val="decimal"/>
      <w:lvlText w:val="(%4)"/>
      <w:lvlJc w:val="left"/>
      <w:pPr>
        <w:ind w:left="1080" w:firstLine="0"/>
      </w:pPr>
    </w:lvl>
    <w:lvl w:ilvl="4" w:tplc="DD4C26C6">
      <w:start w:val="1"/>
      <w:numFmt w:val="lowerLetter"/>
      <w:lvlText w:val="(%5)"/>
      <w:lvlJc w:val="left"/>
      <w:pPr>
        <w:ind w:left="1440" w:firstLine="0"/>
      </w:pPr>
    </w:lvl>
    <w:lvl w:ilvl="5" w:tplc="F38A75E6">
      <w:start w:val="1"/>
      <w:numFmt w:val="lowerRoman"/>
      <w:lvlText w:val="(%6)"/>
      <w:lvlJc w:val="left"/>
      <w:pPr>
        <w:ind w:left="1800" w:firstLine="0"/>
      </w:pPr>
    </w:lvl>
    <w:lvl w:ilvl="6" w:tplc="70747BAC">
      <w:start w:val="1"/>
      <w:numFmt w:val="decimal"/>
      <w:lvlText w:val="%7."/>
      <w:lvlJc w:val="left"/>
      <w:pPr>
        <w:ind w:left="2160" w:firstLine="0"/>
      </w:pPr>
    </w:lvl>
    <w:lvl w:ilvl="7" w:tplc="01C4F7D2">
      <w:start w:val="1"/>
      <w:numFmt w:val="lowerLetter"/>
      <w:lvlText w:val="%8."/>
      <w:lvlJc w:val="left"/>
      <w:pPr>
        <w:ind w:left="2520" w:firstLine="0"/>
      </w:pPr>
    </w:lvl>
    <w:lvl w:ilvl="8" w:tplc="F246058C">
      <w:start w:val="1"/>
      <w:numFmt w:val="lowerRoman"/>
      <w:lvlText w:val="%9."/>
      <w:lvlJc w:val="left"/>
      <w:pPr>
        <w:ind w:left="2880" w:firstLine="0"/>
      </w:pPr>
    </w:lvl>
  </w:abstractNum>
  <w:abstractNum w:abstractNumId="4" w15:restartNumberingAfterBreak="0">
    <w:nsid w:val="26287375"/>
    <w:multiLevelType w:val="hybridMultilevel"/>
    <w:tmpl w:val="47B2CB40"/>
    <w:name w:val="Lista numerowana 24"/>
    <w:lvl w:ilvl="0" w:tplc="EE469CE2">
      <w:start w:val="1"/>
      <w:numFmt w:val="decimal"/>
      <w:lvlText w:val="%1)"/>
      <w:lvlJc w:val="left"/>
      <w:pPr>
        <w:ind w:left="360" w:firstLine="0"/>
      </w:pPr>
      <w:rPr>
        <w:color w:val="auto"/>
      </w:rPr>
    </w:lvl>
    <w:lvl w:ilvl="1" w:tplc="0E46DF78">
      <w:start w:val="1"/>
      <w:numFmt w:val="lowerLetter"/>
      <w:lvlText w:val="%2)"/>
      <w:lvlJc w:val="left"/>
      <w:pPr>
        <w:ind w:left="1080" w:firstLine="0"/>
      </w:pPr>
    </w:lvl>
    <w:lvl w:ilvl="2" w:tplc="A79EF2D2">
      <w:start w:val="1"/>
      <w:numFmt w:val="lowerRoman"/>
      <w:lvlText w:val="%3."/>
      <w:lvlJc w:val="left"/>
      <w:pPr>
        <w:ind w:left="1980" w:firstLine="0"/>
      </w:pPr>
    </w:lvl>
    <w:lvl w:ilvl="3" w:tplc="E27060FE">
      <w:start w:val="1"/>
      <w:numFmt w:val="decimal"/>
      <w:lvlText w:val="%4."/>
      <w:lvlJc w:val="left"/>
      <w:pPr>
        <w:ind w:left="2520" w:firstLine="0"/>
      </w:pPr>
    </w:lvl>
    <w:lvl w:ilvl="4" w:tplc="7D1AD24A">
      <w:start w:val="1"/>
      <w:numFmt w:val="lowerLetter"/>
      <w:lvlText w:val="%5."/>
      <w:lvlJc w:val="left"/>
      <w:pPr>
        <w:ind w:left="3240" w:firstLine="0"/>
      </w:pPr>
    </w:lvl>
    <w:lvl w:ilvl="5" w:tplc="EA9870AC">
      <w:start w:val="1"/>
      <w:numFmt w:val="lowerRoman"/>
      <w:lvlText w:val="%6."/>
      <w:lvlJc w:val="left"/>
      <w:pPr>
        <w:ind w:left="4140" w:firstLine="0"/>
      </w:pPr>
    </w:lvl>
    <w:lvl w:ilvl="6" w:tplc="E320026C">
      <w:start w:val="1"/>
      <w:numFmt w:val="decimal"/>
      <w:lvlText w:val="%7."/>
      <w:lvlJc w:val="left"/>
      <w:pPr>
        <w:ind w:left="4680" w:firstLine="0"/>
      </w:pPr>
    </w:lvl>
    <w:lvl w:ilvl="7" w:tplc="39921762">
      <w:start w:val="1"/>
      <w:numFmt w:val="lowerLetter"/>
      <w:lvlText w:val="%8."/>
      <w:lvlJc w:val="left"/>
      <w:pPr>
        <w:ind w:left="5400" w:firstLine="0"/>
      </w:pPr>
    </w:lvl>
    <w:lvl w:ilvl="8" w:tplc="6934643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27B171E7"/>
    <w:multiLevelType w:val="hybridMultilevel"/>
    <w:tmpl w:val="CA2A3138"/>
    <w:lvl w:ilvl="0" w:tplc="235857E0">
      <w:start w:val="1"/>
      <w:numFmt w:val="decimal"/>
      <w:lvlText w:val="%1."/>
      <w:lvlJc w:val="left"/>
      <w:pPr>
        <w:ind w:left="428" w:hanging="428"/>
        <w:jc w:val="left"/>
      </w:pPr>
      <w:rPr>
        <w:rFonts w:ascii="Calibri" w:eastAsia="Arial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A4A0BE4">
      <w:start w:val="1"/>
      <w:numFmt w:val="decimal"/>
      <w:lvlText w:val="%2)"/>
      <w:lvlJc w:val="left"/>
      <w:pPr>
        <w:ind w:left="853" w:hanging="425"/>
        <w:jc w:val="left"/>
      </w:pPr>
      <w:rPr>
        <w:rFonts w:ascii="Calibri" w:eastAsia="Arial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19811DA">
      <w:numFmt w:val="bullet"/>
      <w:lvlText w:val="•"/>
      <w:lvlJc w:val="left"/>
      <w:pPr>
        <w:ind w:left="1851" w:hanging="425"/>
      </w:pPr>
      <w:rPr>
        <w:rFonts w:hint="default"/>
        <w:lang w:val="pl-PL" w:eastAsia="en-US" w:bidi="ar-SA"/>
      </w:rPr>
    </w:lvl>
    <w:lvl w:ilvl="3" w:tplc="276CA068">
      <w:numFmt w:val="bullet"/>
      <w:lvlText w:val="•"/>
      <w:lvlJc w:val="left"/>
      <w:pPr>
        <w:ind w:left="2842" w:hanging="425"/>
      </w:pPr>
      <w:rPr>
        <w:rFonts w:hint="default"/>
        <w:lang w:val="pl-PL" w:eastAsia="en-US" w:bidi="ar-SA"/>
      </w:rPr>
    </w:lvl>
    <w:lvl w:ilvl="4" w:tplc="34CA9722">
      <w:numFmt w:val="bullet"/>
      <w:lvlText w:val="•"/>
      <w:lvlJc w:val="left"/>
      <w:pPr>
        <w:ind w:left="3834" w:hanging="425"/>
      </w:pPr>
      <w:rPr>
        <w:rFonts w:hint="default"/>
        <w:lang w:val="pl-PL" w:eastAsia="en-US" w:bidi="ar-SA"/>
      </w:rPr>
    </w:lvl>
    <w:lvl w:ilvl="5" w:tplc="59384790">
      <w:numFmt w:val="bullet"/>
      <w:lvlText w:val="•"/>
      <w:lvlJc w:val="left"/>
      <w:pPr>
        <w:ind w:left="4825" w:hanging="425"/>
      </w:pPr>
      <w:rPr>
        <w:rFonts w:hint="default"/>
        <w:lang w:val="pl-PL" w:eastAsia="en-US" w:bidi="ar-SA"/>
      </w:rPr>
    </w:lvl>
    <w:lvl w:ilvl="6" w:tplc="DA160F86">
      <w:numFmt w:val="bullet"/>
      <w:lvlText w:val="•"/>
      <w:lvlJc w:val="left"/>
      <w:pPr>
        <w:ind w:left="5816" w:hanging="425"/>
      </w:pPr>
      <w:rPr>
        <w:rFonts w:hint="default"/>
        <w:lang w:val="pl-PL" w:eastAsia="en-US" w:bidi="ar-SA"/>
      </w:rPr>
    </w:lvl>
    <w:lvl w:ilvl="7" w:tplc="FBB4C00A">
      <w:numFmt w:val="bullet"/>
      <w:lvlText w:val="•"/>
      <w:lvlJc w:val="left"/>
      <w:pPr>
        <w:ind w:left="6808" w:hanging="425"/>
      </w:pPr>
      <w:rPr>
        <w:rFonts w:hint="default"/>
        <w:lang w:val="pl-PL" w:eastAsia="en-US" w:bidi="ar-SA"/>
      </w:rPr>
    </w:lvl>
    <w:lvl w:ilvl="8" w:tplc="F6941354">
      <w:numFmt w:val="bullet"/>
      <w:lvlText w:val="•"/>
      <w:lvlJc w:val="left"/>
      <w:pPr>
        <w:ind w:left="779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8283B7D"/>
    <w:multiLevelType w:val="hybridMultilevel"/>
    <w:tmpl w:val="EE4A1592"/>
    <w:name w:val="Lista numerowana 53"/>
    <w:lvl w:ilvl="0" w:tplc="00AE81AE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848A1686">
      <w:start w:val="1"/>
      <w:numFmt w:val="lowerLetter"/>
      <w:lvlText w:val="%2."/>
      <w:lvlJc w:val="left"/>
      <w:pPr>
        <w:ind w:left="1080" w:firstLine="0"/>
      </w:pPr>
    </w:lvl>
    <w:lvl w:ilvl="2" w:tplc="7214C1BE">
      <w:start w:val="1"/>
      <w:numFmt w:val="lowerRoman"/>
      <w:lvlText w:val="%3."/>
      <w:lvlJc w:val="left"/>
      <w:pPr>
        <w:ind w:left="1980" w:firstLine="0"/>
      </w:pPr>
    </w:lvl>
    <w:lvl w:ilvl="3" w:tplc="3D88EB42">
      <w:start w:val="1"/>
      <w:numFmt w:val="decimal"/>
      <w:lvlText w:val="%4."/>
      <w:lvlJc w:val="left"/>
      <w:pPr>
        <w:ind w:left="2520" w:firstLine="0"/>
      </w:pPr>
    </w:lvl>
    <w:lvl w:ilvl="4" w:tplc="CDB2DD40">
      <w:start w:val="1"/>
      <w:numFmt w:val="lowerLetter"/>
      <w:lvlText w:val="%5."/>
      <w:lvlJc w:val="left"/>
      <w:pPr>
        <w:ind w:left="3240" w:firstLine="0"/>
      </w:pPr>
    </w:lvl>
    <w:lvl w:ilvl="5" w:tplc="7206DED2">
      <w:start w:val="1"/>
      <w:numFmt w:val="lowerRoman"/>
      <w:lvlText w:val="%6."/>
      <w:lvlJc w:val="left"/>
      <w:pPr>
        <w:ind w:left="4140" w:firstLine="0"/>
      </w:pPr>
    </w:lvl>
    <w:lvl w:ilvl="6" w:tplc="D44606A2">
      <w:start w:val="1"/>
      <w:numFmt w:val="decimal"/>
      <w:lvlText w:val="%7."/>
      <w:lvlJc w:val="left"/>
      <w:pPr>
        <w:ind w:left="4680" w:firstLine="0"/>
      </w:pPr>
    </w:lvl>
    <w:lvl w:ilvl="7" w:tplc="DC2C1E0C">
      <w:start w:val="1"/>
      <w:numFmt w:val="lowerLetter"/>
      <w:lvlText w:val="%8."/>
      <w:lvlJc w:val="left"/>
      <w:pPr>
        <w:ind w:left="5400" w:firstLine="0"/>
      </w:pPr>
    </w:lvl>
    <w:lvl w:ilvl="8" w:tplc="1F986E8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FB438F7"/>
    <w:multiLevelType w:val="hybridMultilevel"/>
    <w:tmpl w:val="31806CA2"/>
    <w:name w:val="Lista numerowana 28"/>
    <w:lvl w:ilvl="0" w:tplc="1188D7A6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B588A18A">
      <w:start w:val="1"/>
      <w:numFmt w:val="decimal"/>
      <w:lvlText w:val="%2)"/>
      <w:lvlJc w:val="left"/>
      <w:pPr>
        <w:ind w:left="360" w:firstLine="0"/>
      </w:pPr>
    </w:lvl>
    <w:lvl w:ilvl="2" w:tplc="D91CC846">
      <w:start w:val="1"/>
      <w:numFmt w:val="lowerRoman"/>
      <w:lvlText w:val="%3)"/>
      <w:lvlJc w:val="left"/>
      <w:pPr>
        <w:ind w:left="720" w:firstLine="0"/>
      </w:pPr>
    </w:lvl>
    <w:lvl w:ilvl="3" w:tplc="A38CCE54">
      <w:start w:val="1"/>
      <w:numFmt w:val="decimal"/>
      <w:lvlText w:val="(%4)"/>
      <w:lvlJc w:val="left"/>
      <w:pPr>
        <w:ind w:left="1080" w:firstLine="0"/>
      </w:pPr>
    </w:lvl>
    <w:lvl w:ilvl="4" w:tplc="E2AEEFB2">
      <w:start w:val="1"/>
      <w:numFmt w:val="lowerLetter"/>
      <w:lvlText w:val="(%5)"/>
      <w:lvlJc w:val="left"/>
      <w:pPr>
        <w:ind w:left="1440" w:firstLine="0"/>
      </w:pPr>
    </w:lvl>
    <w:lvl w:ilvl="5" w:tplc="3F540E4A">
      <w:start w:val="1"/>
      <w:numFmt w:val="lowerRoman"/>
      <w:lvlText w:val="(%6)"/>
      <w:lvlJc w:val="left"/>
      <w:pPr>
        <w:ind w:left="1800" w:firstLine="0"/>
      </w:pPr>
    </w:lvl>
    <w:lvl w:ilvl="6" w:tplc="6F18801C">
      <w:start w:val="1"/>
      <w:numFmt w:val="decimal"/>
      <w:lvlText w:val="%7."/>
      <w:lvlJc w:val="left"/>
      <w:pPr>
        <w:ind w:left="2160" w:firstLine="0"/>
      </w:pPr>
    </w:lvl>
    <w:lvl w:ilvl="7" w:tplc="4DD8B708">
      <w:start w:val="1"/>
      <w:numFmt w:val="lowerLetter"/>
      <w:lvlText w:val="%8."/>
      <w:lvlJc w:val="left"/>
      <w:pPr>
        <w:ind w:left="2520" w:firstLine="0"/>
      </w:pPr>
    </w:lvl>
    <w:lvl w:ilvl="8" w:tplc="284AE5D4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30D10AC7"/>
    <w:multiLevelType w:val="hybridMultilevel"/>
    <w:tmpl w:val="41084302"/>
    <w:name w:val="Lista numerowana 6"/>
    <w:lvl w:ilvl="0" w:tplc="0AF01724">
      <w:start w:val="1"/>
      <w:numFmt w:val="decimal"/>
      <w:pStyle w:val="redniecieniowanie1akcent11"/>
      <w:lvlText w:val="%1."/>
      <w:lvlJc w:val="left"/>
      <w:pPr>
        <w:ind w:left="180" w:firstLine="0"/>
      </w:pPr>
      <w:rPr>
        <w:b w:val="0"/>
        <w:color w:val="auto"/>
      </w:rPr>
    </w:lvl>
    <w:lvl w:ilvl="1" w:tplc="440A9A40">
      <w:start w:val="1"/>
      <w:numFmt w:val="decimal"/>
      <w:lvlText w:val="%2)"/>
      <w:lvlJc w:val="left"/>
      <w:pPr>
        <w:ind w:left="540" w:firstLine="0"/>
      </w:pPr>
      <w:rPr>
        <w:b w:val="0"/>
        <w:color w:val="auto"/>
      </w:rPr>
    </w:lvl>
    <w:lvl w:ilvl="2" w:tplc="EF74E5F8">
      <w:start w:val="1"/>
      <w:numFmt w:val="lowerRoman"/>
      <w:lvlText w:val="%3)"/>
      <w:lvlJc w:val="left"/>
      <w:pPr>
        <w:ind w:left="900" w:firstLine="0"/>
      </w:pPr>
    </w:lvl>
    <w:lvl w:ilvl="3" w:tplc="DFBCD38C">
      <w:start w:val="1"/>
      <w:numFmt w:val="decimal"/>
      <w:lvlText w:val="(%4)"/>
      <w:lvlJc w:val="left"/>
      <w:pPr>
        <w:ind w:left="1260" w:firstLine="0"/>
      </w:pPr>
    </w:lvl>
    <w:lvl w:ilvl="4" w:tplc="47888C56">
      <w:start w:val="1"/>
      <w:numFmt w:val="lowerLetter"/>
      <w:lvlText w:val="(%5)"/>
      <w:lvlJc w:val="left"/>
      <w:pPr>
        <w:ind w:left="1620" w:firstLine="0"/>
      </w:pPr>
    </w:lvl>
    <w:lvl w:ilvl="5" w:tplc="67185C58">
      <w:start w:val="1"/>
      <w:numFmt w:val="lowerRoman"/>
      <w:lvlText w:val="(%6)"/>
      <w:lvlJc w:val="left"/>
      <w:pPr>
        <w:ind w:left="1980" w:firstLine="0"/>
      </w:pPr>
    </w:lvl>
    <w:lvl w:ilvl="6" w:tplc="12DA7386">
      <w:start w:val="1"/>
      <w:numFmt w:val="decimal"/>
      <w:lvlText w:val="%7."/>
      <w:lvlJc w:val="left"/>
      <w:pPr>
        <w:ind w:left="2340" w:firstLine="0"/>
      </w:pPr>
    </w:lvl>
    <w:lvl w:ilvl="7" w:tplc="495E0BE2">
      <w:start w:val="1"/>
      <w:numFmt w:val="lowerLetter"/>
      <w:lvlText w:val="%8."/>
      <w:lvlJc w:val="left"/>
      <w:pPr>
        <w:ind w:left="2700" w:firstLine="0"/>
      </w:pPr>
    </w:lvl>
    <w:lvl w:ilvl="8" w:tplc="536CE842">
      <w:start w:val="1"/>
      <w:numFmt w:val="lowerRoman"/>
      <w:lvlText w:val="%9."/>
      <w:lvlJc w:val="left"/>
      <w:pPr>
        <w:ind w:left="3060" w:firstLine="0"/>
      </w:pPr>
    </w:lvl>
  </w:abstractNum>
  <w:abstractNum w:abstractNumId="9" w15:restartNumberingAfterBreak="0">
    <w:nsid w:val="36577144"/>
    <w:multiLevelType w:val="hybridMultilevel"/>
    <w:tmpl w:val="FBDCC5AA"/>
    <w:name w:val="Lista numerowana 60"/>
    <w:lvl w:ilvl="0" w:tplc="BA9A46EC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505C5126">
      <w:start w:val="1"/>
      <w:numFmt w:val="decimal"/>
      <w:lvlText w:val="%2)"/>
      <w:lvlJc w:val="left"/>
      <w:pPr>
        <w:ind w:left="360" w:firstLine="0"/>
      </w:pPr>
    </w:lvl>
    <w:lvl w:ilvl="2" w:tplc="9A88DAE4">
      <w:start w:val="1"/>
      <w:numFmt w:val="lowerRoman"/>
      <w:lvlText w:val="%3)"/>
      <w:lvlJc w:val="left"/>
      <w:pPr>
        <w:ind w:left="720" w:firstLine="0"/>
      </w:pPr>
    </w:lvl>
    <w:lvl w:ilvl="3" w:tplc="EFE47D12">
      <w:start w:val="1"/>
      <w:numFmt w:val="decimal"/>
      <w:lvlText w:val="(%4)"/>
      <w:lvlJc w:val="left"/>
      <w:pPr>
        <w:ind w:left="1080" w:firstLine="0"/>
      </w:pPr>
    </w:lvl>
    <w:lvl w:ilvl="4" w:tplc="7FA2CAF0">
      <w:start w:val="1"/>
      <w:numFmt w:val="lowerLetter"/>
      <w:lvlText w:val="(%5)"/>
      <w:lvlJc w:val="left"/>
      <w:pPr>
        <w:ind w:left="1440" w:firstLine="0"/>
      </w:pPr>
    </w:lvl>
    <w:lvl w:ilvl="5" w:tplc="D90AF652">
      <w:start w:val="1"/>
      <w:numFmt w:val="lowerRoman"/>
      <w:lvlText w:val="(%6)"/>
      <w:lvlJc w:val="left"/>
      <w:pPr>
        <w:ind w:left="1800" w:firstLine="0"/>
      </w:pPr>
    </w:lvl>
    <w:lvl w:ilvl="6" w:tplc="67BCF060">
      <w:start w:val="1"/>
      <w:numFmt w:val="decimal"/>
      <w:lvlText w:val="%7."/>
      <w:lvlJc w:val="left"/>
      <w:pPr>
        <w:ind w:left="2160" w:firstLine="0"/>
      </w:pPr>
    </w:lvl>
    <w:lvl w:ilvl="7" w:tplc="580A0328">
      <w:start w:val="1"/>
      <w:numFmt w:val="lowerLetter"/>
      <w:lvlText w:val="%8."/>
      <w:lvlJc w:val="left"/>
      <w:pPr>
        <w:ind w:left="2520" w:firstLine="0"/>
      </w:pPr>
    </w:lvl>
    <w:lvl w:ilvl="8" w:tplc="8FF2E368">
      <w:start w:val="1"/>
      <w:numFmt w:val="lowerRoman"/>
      <w:lvlText w:val="%9."/>
      <w:lvlJc w:val="left"/>
      <w:pPr>
        <w:ind w:left="2880" w:firstLine="0"/>
      </w:pPr>
    </w:lvl>
  </w:abstractNum>
  <w:abstractNum w:abstractNumId="10" w15:restartNumberingAfterBreak="0">
    <w:nsid w:val="37295613"/>
    <w:multiLevelType w:val="hybridMultilevel"/>
    <w:tmpl w:val="96AA6302"/>
    <w:name w:val="Lista numerowana 14"/>
    <w:lvl w:ilvl="0" w:tplc="A2401768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A38E12E6">
      <w:start w:val="1"/>
      <w:numFmt w:val="decimal"/>
      <w:lvlText w:val="%2."/>
      <w:lvlJc w:val="left"/>
      <w:pPr>
        <w:ind w:left="360" w:firstLine="0"/>
      </w:pPr>
      <w:rPr>
        <w:rFonts w:ascii="Calibri" w:eastAsia="Times New Roman" w:hAnsi="Calibri" w:cs="Arial"/>
      </w:rPr>
    </w:lvl>
    <w:lvl w:ilvl="2" w:tplc="5AAABADE">
      <w:start w:val="1"/>
      <w:numFmt w:val="lowerRoman"/>
      <w:lvlText w:val="%3)"/>
      <w:lvlJc w:val="left"/>
      <w:pPr>
        <w:ind w:left="720" w:firstLine="0"/>
      </w:pPr>
    </w:lvl>
    <w:lvl w:ilvl="3" w:tplc="67441018">
      <w:start w:val="1"/>
      <w:numFmt w:val="decimal"/>
      <w:lvlText w:val="(%4)"/>
      <w:lvlJc w:val="left"/>
      <w:pPr>
        <w:ind w:left="1080" w:firstLine="0"/>
      </w:pPr>
    </w:lvl>
    <w:lvl w:ilvl="4" w:tplc="E810722E">
      <w:start w:val="1"/>
      <w:numFmt w:val="lowerLetter"/>
      <w:lvlText w:val="(%5)"/>
      <w:lvlJc w:val="left"/>
      <w:pPr>
        <w:ind w:left="1440" w:firstLine="0"/>
      </w:pPr>
    </w:lvl>
    <w:lvl w:ilvl="5" w:tplc="D7C41996">
      <w:start w:val="1"/>
      <w:numFmt w:val="lowerRoman"/>
      <w:lvlText w:val="(%6)"/>
      <w:lvlJc w:val="left"/>
      <w:pPr>
        <w:ind w:left="1800" w:firstLine="0"/>
      </w:pPr>
    </w:lvl>
    <w:lvl w:ilvl="6" w:tplc="CF4633D8">
      <w:start w:val="1"/>
      <w:numFmt w:val="decimal"/>
      <w:lvlText w:val="%7."/>
      <w:lvlJc w:val="left"/>
      <w:pPr>
        <w:ind w:left="2160" w:firstLine="0"/>
      </w:pPr>
    </w:lvl>
    <w:lvl w:ilvl="7" w:tplc="379A9DD8">
      <w:start w:val="1"/>
      <w:numFmt w:val="lowerLetter"/>
      <w:lvlText w:val="%8."/>
      <w:lvlJc w:val="left"/>
      <w:pPr>
        <w:ind w:left="2520" w:firstLine="0"/>
      </w:pPr>
    </w:lvl>
    <w:lvl w:ilvl="8" w:tplc="103070D2">
      <w:start w:val="1"/>
      <w:numFmt w:val="lowerRoman"/>
      <w:lvlText w:val="%9."/>
      <w:lvlJc w:val="left"/>
      <w:pPr>
        <w:ind w:left="2880" w:firstLine="0"/>
      </w:pPr>
    </w:lvl>
  </w:abstractNum>
  <w:abstractNum w:abstractNumId="11" w15:restartNumberingAfterBreak="0">
    <w:nsid w:val="38595C2C"/>
    <w:multiLevelType w:val="singleLevel"/>
    <w:tmpl w:val="B1048ED4"/>
    <w:name w:val="Lista numerowana 37"/>
    <w:lvl w:ilvl="0">
      <w:start w:val="1"/>
      <w:numFmt w:val="decimal"/>
      <w:lvlText w:val="%1)"/>
      <w:lvlJc w:val="left"/>
      <w:pPr>
        <w:ind w:left="180" w:firstLine="0"/>
      </w:pPr>
      <w:rPr>
        <w:color w:val="auto"/>
      </w:rPr>
    </w:lvl>
  </w:abstractNum>
  <w:abstractNum w:abstractNumId="12" w15:restartNumberingAfterBreak="0">
    <w:nsid w:val="3D466618"/>
    <w:multiLevelType w:val="hybridMultilevel"/>
    <w:tmpl w:val="DDE8C5DC"/>
    <w:name w:val="Lista numerowana 16"/>
    <w:lvl w:ilvl="0" w:tplc="12A22E10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82546B96">
      <w:start w:val="1"/>
      <w:numFmt w:val="decimal"/>
      <w:lvlText w:val="%2)"/>
      <w:lvlJc w:val="left"/>
      <w:pPr>
        <w:ind w:left="360" w:firstLine="0"/>
      </w:pPr>
    </w:lvl>
    <w:lvl w:ilvl="2" w:tplc="BD808F60">
      <w:start w:val="1"/>
      <w:numFmt w:val="lowerLetter"/>
      <w:lvlText w:val="%3."/>
      <w:lvlJc w:val="left"/>
      <w:pPr>
        <w:ind w:left="720" w:firstLine="0"/>
      </w:pPr>
    </w:lvl>
    <w:lvl w:ilvl="3" w:tplc="C5200182">
      <w:start w:val="1"/>
      <w:numFmt w:val="decimal"/>
      <w:lvlText w:val="(%4)"/>
      <w:lvlJc w:val="left"/>
      <w:pPr>
        <w:ind w:left="1080" w:firstLine="0"/>
      </w:pPr>
    </w:lvl>
    <w:lvl w:ilvl="4" w:tplc="1ED2E158">
      <w:start w:val="1"/>
      <w:numFmt w:val="lowerLetter"/>
      <w:lvlText w:val="(%5)"/>
      <w:lvlJc w:val="left"/>
      <w:pPr>
        <w:ind w:left="1440" w:firstLine="0"/>
      </w:pPr>
    </w:lvl>
    <w:lvl w:ilvl="5" w:tplc="AD94B89C">
      <w:start w:val="1"/>
      <w:numFmt w:val="lowerRoman"/>
      <w:lvlText w:val="(%6)"/>
      <w:lvlJc w:val="left"/>
      <w:pPr>
        <w:ind w:left="1800" w:firstLine="0"/>
      </w:pPr>
    </w:lvl>
    <w:lvl w:ilvl="6" w:tplc="CC72EB22">
      <w:start w:val="1"/>
      <w:numFmt w:val="decimal"/>
      <w:lvlText w:val="%7."/>
      <w:lvlJc w:val="left"/>
      <w:pPr>
        <w:ind w:left="2160" w:firstLine="0"/>
      </w:pPr>
    </w:lvl>
    <w:lvl w:ilvl="7" w:tplc="3ADA207A">
      <w:start w:val="1"/>
      <w:numFmt w:val="lowerLetter"/>
      <w:lvlText w:val="%8."/>
      <w:lvlJc w:val="left"/>
      <w:pPr>
        <w:ind w:left="2520" w:firstLine="0"/>
      </w:pPr>
    </w:lvl>
    <w:lvl w:ilvl="8" w:tplc="3FA05AF4">
      <w:start w:val="1"/>
      <w:numFmt w:val="lowerRoman"/>
      <w:lvlText w:val="%9."/>
      <w:lvlJc w:val="left"/>
      <w:pPr>
        <w:ind w:left="2880" w:firstLine="0"/>
      </w:pPr>
    </w:lvl>
  </w:abstractNum>
  <w:abstractNum w:abstractNumId="13" w15:restartNumberingAfterBreak="0">
    <w:nsid w:val="3FD22715"/>
    <w:multiLevelType w:val="hybridMultilevel"/>
    <w:tmpl w:val="36407F32"/>
    <w:name w:val="Lista numerowana 8"/>
    <w:lvl w:ilvl="0" w:tplc="057A52E4">
      <w:numFmt w:val="bullet"/>
      <w:lvlText w:val="-"/>
      <w:lvlJc w:val="left"/>
      <w:pPr>
        <w:ind w:left="360" w:firstLine="0"/>
      </w:pPr>
      <w:rPr>
        <w:rFonts w:ascii="Symbol" w:hAnsi="Symbol"/>
      </w:rPr>
    </w:lvl>
    <w:lvl w:ilvl="1" w:tplc="496C2A6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0B240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1E6B75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867477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6C210E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AAAA4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38E28A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1AA0F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4A710F50"/>
    <w:multiLevelType w:val="singleLevel"/>
    <w:tmpl w:val="3856A8DC"/>
    <w:name w:val="Lista numerowana 49"/>
    <w:lvl w:ilvl="0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</w:abstractNum>
  <w:abstractNum w:abstractNumId="15" w15:restartNumberingAfterBreak="0">
    <w:nsid w:val="4C4F4925"/>
    <w:multiLevelType w:val="multilevel"/>
    <w:tmpl w:val="B7E8E298"/>
    <w:name w:val="Lista numerowana 17"/>
    <w:lvl w:ilvl="0">
      <w:start w:val="1"/>
      <w:numFmt w:val="decimal"/>
      <w:lvlText w:val="%1)"/>
      <w:lvlJc w:val="left"/>
      <w:pPr>
        <w:ind w:left="568" w:firstLine="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68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568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568" w:firstLine="0"/>
      </w:pPr>
    </w:lvl>
    <w:lvl w:ilvl="6">
      <w:start w:val="1"/>
      <w:numFmt w:val="decimal"/>
      <w:lvlText w:val="%1.%2.%3.%4.%5.%6.%7."/>
      <w:lvlJc w:val="left"/>
      <w:pPr>
        <w:ind w:left="568" w:firstLine="0"/>
      </w:pPr>
    </w:lvl>
    <w:lvl w:ilvl="7">
      <w:start w:val="1"/>
      <w:numFmt w:val="decimal"/>
      <w:lvlText w:val="%1.%2.%3.%4.%5.%6.%7.%8."/>
      <w:lvlJc w:val="left"/>
      <w:pPr>
        <w:ind w:left="568" w:firstLine="0"/>
      </w:pPr>
    </w:lvl>
    <w:lvl w:ilvl="8">
      <w:start w:val="1"/>
      <w:numFmt w:val="decimal"/>
      <w:lvlText w:val="%1.%2.%3.%4.%5.%6.%7.%8.%9."/>
      <w:lvlJc w:val="left"/>
      <w:pPr>
        <w:ind w:left="568" w:firstLine="0"/>
      </w:pPr>
    </w:lvl>
  </w:abstractNum>
  <w:abstractNum w:abstractNumId="16" w15:restartNumberingAfterBreak="0">
    <w:nsid w:val="4DB851AE"/>
    <w:multiLevelType w:val="hybridMultilevel"/>
    <w:tmpl w:val="7E5CF8EE"/>
    <w:name w:val="Lista numerowana 31"/>
    <w:lvl w:ilvl="0" w:tplc="4974697E">
      <w:start w:val="1"/>
      <w:numFmt w:val="decimal"/>
      <w:lvlText w:val="%1."/>
      <w:lvlJc w:val="left"/>
      <w:pPr>
        <w:ind w:left="360" w:firstLine="0"/>
      </w:pPr>
      <w:rPr>
        <w:b w:val="0"/>
        <w:color w:val="auto"/>
        <w:sz w:val="22"/>
        <w:szCs w:val="22"/>
      </w:rPr>
    </w:lvl>
    <w:lvl w:ilvl="1" w:tplc="7B8E522A">
      <w:start w:val="1"/>
      <w:numFmt w:val="lowerLetter"/>
      <w:lvlText w:val="%2."/>
      <w:lvlJc w:val="left"/>
      <w:pPr>
        <w:ind w:left="1080" w:firstLine="0"/>
      </w:pPr>
    </w:lvl>
    <w:lvl w:ilvl="2" w:tplc="83B09FD0">
      <w:start w:val="1"/>
      <w:numFmt w:val="lowerRoman"/>
      <w:lvlText w:val="%3."/>
      <w:lvlJc w:val="left"/>
      <w:pPr>
        <w:ind w:left="1980" w:firstLine="0"/>
      </w:pPr>
    </w:lvl>
    <w:lvl w:ilvl="3" w:tplc="6FD240AC">
      <w:start w:val="1"/>
      <w:numFmt w:val="decimal"/>
      <w:lvlText w:val="%4."/>
      <w:lvlJc w:val="left"/>
      <w:pPr>
        <w:ind w:left="2520" w:firstLine="0"/>
      </w:pPr>
    </w:lvl>
    <w:lvl w:ilvl="4" w:tplc="9BA80B48">
      <w:start w:val="1"/>
      <w:numFmt w:val="lowerLetter"/>
      <w:lvlText w:val="%5."/>
      <w:lvlJc w:val="left"/>
      <w:pPr>
        <w:ind w:left="3240" w:firstLine="0"/>
      </w:pPr>
    </w:lvl>
    <w:lvl w:ilvl="5" w:tplc="401CE748">
      <w:start w:val="1"/>
      <w:numFmt w:val="lowerRoman"/>
      <w:lvlText w:val="%6."/>
      <w:lvlJc w:val="left"/>
      <w:pPr>
        <w:ind w:left="4140" w:firstLine="0"/>
      </w:pPr>
    </w:lvl>
    <w:lvl w:ilvl="6" w:tplc="518A9706">
      <w:start w:val="1"/>
      <w:numFmt w:val="decimal"/>
      <w:lvlText w:val="%7."/>
      <w:lvlJc w:val="left"/>
      <w:pPr>
        <w:ind w:left="4680" w:firstLine="0"/>
      </w:pPr>
    </w:lvl>
    <w:lvl w:ilvl="7" w:tplc="2C0060F4">
      <w:start w:val="1"/>
      <w:numFmt w:val="lowerLetter"/>
      <w:lvlText w:val="%8."/>
      <w:lvlJc w:val="left"/>
      <w:pPr>
        <w:ind w:left="5400" w:firstLine="0"/>
      </w:pPr>
    </w:lvl>
    <w:lvl w:ilvl="8" w:tplc="D9F2955E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50F22757"/>
    <w:multiLevelType w:val="hybridMultilevel"/>
    <w:tmpl w:val="EB885CD4"/>
    <w:name w:val="Lista numerowana 51"/>
    <w:lvl w:ilvl="0" w:tplc="BD7A78B8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A496A52C">
      <w:start w:val="1"/>
      <w:numFmt w:val="decimal"/>
      <w:lvlText w:val="%2)"/>
      <w:lvlJc w:val="left"/>
      <w:pPr>
        <w:ind w:left="360" w:firstLine="0"/>
      </w:pPr>
    </w:lvl>
    <w:lvl w:ilvl="2" w:tplc="FA5E767C">
      <w:start w:val="1"/>
      <w:numFmt w:val="lowerRoman"/>
      <w:lvlText w:val="%3)"/>
      <w:lvlJc w:val="left"/>
      <w:pPr>
        <w:ind w:left="720" w:firstLine="0"/>
      </w:pPr>
    </w:lvl>
    <w:lvl w:ilvl="3" w:tplc="D17406E4">
      <w:start w:val="1"/>
      <w:numFmt w:val="decimal"/>
      <w:lvlText w:val="(%4)"/>
      <w:lvlJc w:val="left"/>
      <w:pPr>
        <w:ind w:left="1080" w:firstLine="0"/>
      </w:pPr>
    </w:lvl>
    <w:lvl w:ilvl="4" w:tplc="CB424B42">
      <w:start w:val="1"/>
      <w:numFmt w:val="lowerLetter"/>
      <w:lvlText w:val="(%5)"/>
      <w:lvlJc w:val="left"/>
      <w:pPr>
        <w:ind w:left="1440" w:firstLine="0"/>
      </w:pPr>
    </w:lvl>
    <w:lvl w:ilvl="5" w:tplc="B1F218E2">
      <w:start w:val="1"/>
      <w:numFmt w:val="lowerRoman"/>
      <w:lvlText w:val="(%6)"/>
      <w:lvlJc w:val="left"/>
      <w:pPr>
        <w:ind w:left="1800" w:firstLine="0"/>
      </w:pPr>
    </w:lvl>
    <w:lvl w:ilvl="6" w:tplc="F844F512">
      <w:start w:val="1"/>
      <w:numFmt w:val="decimal"/>
      <w:lvlText w:val="%7."/>
      <w:lvlJc w:val="left"/>
      <w:pPr>
        <w:ind w:left="2160" w:firstLine="0"/>
      </w:pPr>
    </w:lvl>
    <w:lvl w:ilvl="7" w:tplc="3D2AF670">
      <w:start w:val="1"/>
      <w:numFmt w:val="lowerLetter"/>
      <w:lvlText w:val="%8."/>
      <w:lvlJc w:val="left"/>
      <w:pPr>
        <w:ind w:left="2520" w:firstLine="0"/>
      </w:pPr>
    </w:lvl>
    <w:lvl w:ilvl="8" w:tplc="E5C69C42">
      <w:start w:val="1"/>
      <w:numFmt w:val="lowerRoman"/>
      <w:lvlText w:val="%9."/>
      <w:lvlJc w:val="left"/>
      <w:pPr>
        <w:ind w:left="2880" w:firstLine="0"/>
      </w:pPr>
    </w:lvl>
  </w:abstractNum>
  <w:abstractNum w:abstractNumId="18" w15:restartNumberingAfterBreak="0">
    <w:nsid w:val="51CF49A8"/>
    <w:multiLevelType w:val="singleLevel"/>
    <w:tmpl w:val="0D90BB0E"/>
    <w:name w:val="Lista numerowana 33"/>
    <w:lvl w:ilvl="0">
      <w:start w:val="1"/>
      <w:numFmt w:val="decimal"/>
      <w:lvlText w:val="%1."/>
      <w:lvlJc w:val="left"/>
      <w:pPr>
        <w:ind w:left="360" w:firstLine="0"/>
      </w:pPr>
    </w:lvl>
  </w:abstractNum>
  <w:abstractNum w:abstractNumId="19" w15:restartNumberingAfterBreak="0">
    <w:nsid w:val="527B7F9C"/>
    <w:multiLevelType w:val="hybridMultilevel"/>
    <w:tmpl w:val="D50E15AC"/>
    <w:name w:val="Lista numerowana 63"/>
    <w:lvl w:ilvl="0" w:tplc="DA36F824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3DAA12DC">
      <w:start w:val="1"/>
      <w:numFmt w:val="lowerLetter"/>
      <w:lvlText w:val="%2."/>
      <w:lvlJc w:val="left"/>
      <w:pPr>
        <w:ind w:left="1080" w:firstLine="0"/>
      </w:pPr>
    </w:lvl>
    <w:lvl w:ilvl="2" w:tplc="E3642406">
      <w:start w:val="1"/>
      <w:numFmt w:val="lowerRoman"/>
      <w:lvlText w:val="%3."/>
      <w:lvlJc w:val="left"/>
      <w:pPr>
        <w:ind w:left="1980" w:firstLine="0"/>
      </w:pPr>
    </w:lvl>
    <w:lvl w:ilvl="3" w:tplc="41EE9C10">
      <w:start w:val="1"/>
      <w:numFmt w:val="decimal"/>
      <w:lvlText w:val="%4."/>
      <w:lvlJc w:val="left"/>
      <w:pPr>
        <w:ind w:left="2520" w:firstLine="0"/>
      </w:pPr>
    </w:lvl>
    <w:lvl w:ilvl="4" w:tplc="8D34A4E2">
      <w:start w:val="1"/>
      <w:numFmt w:val="lowerLetter"/>
      <w:lvlText w:val="%5."/>
      <w:lvlJc w:val="left"/>
      <w:pPr>
        <w:ind w:left="3240" w:firstLine="0"/>
      </w:pPr>
    </w:lvl>
    <w:lvl w:ilvl="5" w:tplc="FD089F9C">
      <w:start w:val="1"/>
      <w:numFmt w:val="lowerRoman"/>
      <w:lvlText w:val="%6."/>
      <w:lvlJc w:val="left"/>
      <w:pPr>
        <w:ind w:left="4140" w:firstLine="0"/>
      </w:pPr>
    </w:lvl>
    <w:lvl w:ilvl="6" w:tplc="CD9C4EC4">
      <w:start w:val="1"/>
      <w:numFmt w:val="decimal"/>
      <w:lvlText w:val="%7."/>
      <w:lvlJc w:val="left"/>
      <w:pPr>
        <w:ind w:left="4680" w:firstLine="0"/>
      </w:pPr>
    </w:lvl>
    <w:lvl w:ilvl="7" w:tplc="2D86F42C">
      <w:start w:val="1"/>
      <w:numFmt w:val="lowerLetter"/>
      <w:lvlText w:val="%8."/>
      <w:lvlJc w:val="left"/>
      <w:pPr>
        <w:ind w:left="5400" w:firstLine="0"/>
      </w:pPr>
    </w:lvl>
    <w:lvl w:ilvl="8" w:tplc="C02E603C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5DDE64F0"/>
    <w:multiLevelType w:val="hybridMultilevel"/>
    <w:tmpl w:val="4A5C0E32"/>
    <w:lvl w:ilvl="0" w:tplc="D56AD92C">
      <w:start w:val="1"/>
      <w:numFmt w:val="decimal"/>
      <w:lvlText w:val="%1."/>
      <w:lvlJc w:val="left"/>
      <w:pPr>
        <w:ind w:left="56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6DC5426">
      <w:numFmt w:val="bullet"/>
      <w:lvlText w:val="•"/>
      <w:lvlJc w:val="left"/>
      <w:pPr>
        <w:ind w:left="1496" w:hanging="426"/>
      </w:pPr>
      <w:rPr>
        <w:rFonts w:hint="default"/>
        <w:lang w:val="pl-PL" w:eastAsia="en-US" w:bidi="ar-SA"/>
      </w:rPr>
    </w:lvl>
    <w:lvl w:ilvl="2" w:tplc="CD26E32C">
      <w:numFmt w:val="bullet"/>
      <w:lvlText w:val="•"/>
      <w:lvlJc w:val="left"/>
      <w:pPr>
        <w:ind w:left="2432" w:hanging="426"/>
      </w:pPr>
      <w:rPr>
        <w:rFonts w:hint="default"/>
        <w:lang w:val="pl-PL" w:eastAsia="en-US" w:bidi="ar-SA"/>
      </w:rPr>
    </w:lvl>
    <w:lvl w:ilvl="3" w:tplc="AC2A60F2">
      <w:numFmt w:val="bullet"/>
      <w:lvlText w:val="•"/>
      <w:lvlJc w:val="left"/>
      <w:pPr>
        <w:ind w:left="3368" w:hanging="426"/>
      </w:pPr>
      <w:rPr>
        <w:rFonts w:hint="default"/>
        <w:lang w:val="pl-PL" w:eastAsia="en-US" w:bidi="ar-SA"/>
      </w:rPr>
    </w:lvl>
    <w:lvl w:ilvl="4" w:tplc="7DB85BF0">
      <w:numFmt w:val="bullet"/>
      <w:lvlText w:val="•"/>
      <w:lvlJc w:val="left"/>
      <w:pPr>
        <w:ind w:left="4304" w:hanging="426"/>
      </w:pPr>
      <w:rPr>
        <w:rFonts w:hint="default"/>
        <w:lang w:val="pl-PL" w:eastAsia="en-US" w:bidi="ar-SA"/>
      </w:rPr>
    </w:lvl>
    <w:lvl w:ilvl="5" w:tplc="623AE3B6">
      <w:numFmt w:val="bullet"/>
      <w:lvlText w:val="•"/>
      <w:lvlJc w:val="left"/>
      <w:pPr>
        <w:ind w:left="5241" w:hanging="426"/>
      </w:pPr>
      <w:rPr>
        <w:rFonts w:hint="default"/>
        <w:lang w:val="pl-PL" w:eastAsia="en-US" w:bidi="ar-SA"/>
      </w:rPr>
    </w:lvl>
    <w:lvl w:ilvl="6" w:tplc="59DA7598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C464C80C">
      <w:numFmt w:val="bullet"/>
      <w:lvlText w:val="•"/>
      <w:lvlJc w:val="left"/>
      <w:pPr>
        <w:ind w:left="7113" w:hanging="426"/>
      </w:pPr>
      <w:rPr>
        <w:rFonts w:hint="default"/>
        <w:lang w:val="pl-PL" w:eastAsia="en-US" w:bidi="ar-SA"/>
      </w:rPr>
    </w:lvl>
    <w:lvl w:ilvl="8" w:tplc="EAE2A448">
      <w:numFmt w:val="bullet"/>
      <w:lvlText w:val="•"/>
      <w:lvlJc w:val="left"/>
      <w:pPr>
        <w:ind w:left="8049" w:hanging="426"/>
      </w:pPr>
      <w:rPr>
        <w:rFonts w:hint="default"/>
        <w:lang w:val="pl-PL" w:eastAsia="en-US" w:bidi="ar-SA"/>
      </w:rPr>
    </w:lvl>
  </w:abstractNum>
  <w:abstractNum w:abstractNumId="21" w15:restartNumberingAfterBreak="0">
    <w:nsid w:val="6E0760CB"/>
    <w:multiLevelType w:val="hybridMultilevel"/>
    <w:tmpl w:val="098CA366"/>
    <w:name w:val="Lista numerowana 26"/>
    <w:lvl w:ilvl="0" w:tplc="F3BAA69E">
      <w:start w:val="1"/>
      <w:numFmt w:val="decimal"/>
      <w:lvlText w:val="%1."/>
      <w:lvlJc w:val="left"/>
      <w:pPr>
        <w:ind w:left="1980" w:firstLine="0"/>
      </w:pPr>
      <w:rPr>
        <w:b w:val="0"/>
      </w:rPr>
    </w:lvl>
    <w:lvl w:ilvl="1" w:tplc="AE905702">
      <w:start w:val="1"/>
      <w:numFmt w:val="lowerLetter"/>
      <w:lvlText w:val="%2."/>
      <w:lvlJc w:val="left"/>
      <w:pPr>
        <w:ind w:left="1080" w:firstLine="0"/>
      </w:pPr>
    </w:lvl>
    <w:lvl w:ilvl="2" w:tplc="655019B0">
      <w:start w:val="1"/>
      <w:numFmt w:val="lowerRoman"/>
      <w:lvlText w:val="%3."/>
      <w:lvlJc w:val="left"/>
      <w:pPr>
        <w:ind w:left="1980" w:firstLine="0"/>
      </w:pPr>
    </w:lvl>
    <w:lvl w:ilvl="3" w:tplc="C22CC876">
      <w:start w:val="1"/>
      <w:numFmt w:val="decimal"/>
      <w:lvlText w:val="%4."/>
      <w:lvlJc w:val="left"/>
      <w:pPr>
        <w:ind w:left="2520" w:firstLine="0"/>
      </w:pPr>
    </w:lvl>
    <w:lvl w:ilvl="4" w:tplc="04186968">
      <w:start w:val="1"/>
      <w:numFmt w:val="lowerLetter"/>
      <w:lvlText w:val="%5."/>
      <w:lvlJc w:val="left"/>
      <w:pPr>
        <w:ind w:left="3240" w:firstLine="0"/>
      </w:pPr>
    </w:lvl>
    <w:lvl w:ilvl="5" w:tplc="3EFE1C26">
      <w:start w:val="1"/>
      <w:numFmt w:val="lowerRoman"/>
      <w:lvlText w:val="%6."/>
      <w:lvlJc w:val="left"/>
      <w:pPr>
        <w:ind w:left="4140" w:firstLine="0"/>
      </w:pPr>
    </w:lvl>
    <w:lvl w:ilvl="6" w:tplc="3320D726">
      <w:start w:val="1"/>
      <w:numFmt w:val="decimal"/>
      <w:lvlText w:val="%7."/>
      <w:lvlJc w:val="left"/>
      <w:pPr>
        <w:ind w:left="4680" w:firstLine="0"/>
      </w:pPr>
    </w:lvl>
    <w:lvl w:ilvl="7" w:tplc="81343C68">
      <w:start w:val="1"/>
      <w:numFmt w:val="lowerLetter"/>
      <w:lvlText w:val="%8."/>
      <w:lvlJc w:val="left"/>
      <w:pPr>
        <w:ind w:left="5400" w:firstLine="0"/>
      </w:pPr>
    </w:lvl>
    <w:lvl w:ilvl="8" w:tplc="CB9A6C76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776B11BD"/>
    <w:multiLevelType w:val="hybridMultilevel"/>
    <w:tmpl w:val="8B384FEA"/>
    <w:name w:val="Lista numerowana 54"/>
    <w:lvl w:ilvl="0" w:tplc="21006A9C">
      <w:start w:val="1"/>
      <w:numFmt w:val="decimal"/>
      <w:lvlText w:val="%1)"/>
      <w:lvlJc w:val="left"/>
      <w:pPr>
        <w:ind w:left="720" w:firstLine="0"/>
      </w:pPr>
    </w:lvl>
    <w:lvl w:ilvl="1" w:tplc="6DE2F070">
      <w:start w:val="1"/>
      <w:numFmt w:val="lowerLetter"/>
      <w:lvlText w:val="%2."/>
      <w:lvlJc w:val="left"/>
      <w:pPr>
        <w:ind w:left="1440" w:firstLine="0"/>
      </w:pPr>
    </w:lvl>
    <w:lvl w:ilvl="2" w:tplc="AA18E13C">
      <w:start w:val="1"/>
      <w:numFmt w:val="lowerRoman"/>
      <w:lvlText w:val="%3."/>
      <w:lvlJc w:val="left"/>
      <w:pPr>
        <w:ind w:left="2340" w:firstLine="0"/>
      </w:pPr>
    </w:lvl>
    <w:lvl w:ilvl="3" w:tplc="71041AC4">
      <w:start w:val="1"/>
      <w:numFmt w:val="decimal"/>
      <w:lvlText w:val="%4."/>
      <w:lvlJc w:val="left"/>
      <w:pPr>
        <w:ind w:left="2880" w:firstLine="0"/>
      </w:pPr>
    </w:lvl>
    <w:lvl w:ilvl="4" w:tplc="5356A434">
      <w:start w:val="1"/>
      <w:numFmt w:val="lowerLetter"/>
      <w:lvlText w:val="%5."/>
      <w:lvlJc w:val="left"/>
      <w:pPr>
        <w:ind w:left="3600" w:firstLine="0"/>
      </w:pPr>
    </w:lvl>
    <w:lvl w:ilvl="5" w:tplc="E9C25010">
      <w:start w:val="1"/>
      <w:numFmt w:val="lowerRoman"/>
      <w:lvlText w:val="%6."/>
      <w:lvlJc w:val="left"/>
      <w:pPr>
        <w:ind w:left="4500" w:firstLine="0"/>
      </w:pPr>
    </w:lvl>
    <w:lvl w:ilvl="6" w:tplc="09C06F48">
      <w:start w:val="1"/>
      <w:numFmt w:val="decimal"/>
      <w:lvlText w:val="%7."/>
      <w:lvlJc w:val="left"/>
      <w:pPr>
        <w:ind w:left="5040" w:firstLine="0"/>
      </w:pPr>
    </w:lvl>
    <w:lvl w:ilvl="7" w:tplc="AA9A66C8">
      <w:start w:val="1"/>
      <w:numFmt w:val="lowerLetter"/>
      <w:lvlText w:val="%8."/>
      <w:lvlJc w:val="left"/>
      <w:pPr>
        <w:ind w:left="5760" w:firstLine="0"/>
      </w:pPr>
    </w:lvl>
    <w:lvl w:ilvl="8" w:tplc="985C6E92">
      <w:start w:val="1"/>
      <w:numFmt w:val="lowerRoman"/>
      <w:lvlText w:val="%9."/>
      <w:lvlJc w:val="left"/>
      <w:pPr>
        <w:ind w:left="6660" w:firstLine="0"/>
      </w:pPr>
    </w:lvl>
  </w:abstractNum>
  <w:num w:numId="1" w16cid:durableId="1285649950">
    <w:abstractNumId w:val="8"/>
  </w:num>
  <w:num w:numId="2" w16cid:durableId="349335279">
    <w:abstractNumId w:val="13"/>
  </w:num>
  <w:num w:numId="3" w16cid:durableId="836847130">
    <w:abstractNumId w:val="3"/>
  </w:num>
  <w:num w:numId="4" w16cid:durableId="2062166050">
    <w:abstractNumId w:val="10"/>
  </w:num>
  <w:num w:numId="5" w16cid:durableId="1255750216">
    <w:abstractNumId w:val="12"/>
  </w:num>
  <w:num w:numId="6" w16cid:durableId="1345790810">
    <w:abstractNumId w:val="15"/>
  </w:num>
  <w:num w:numId="7" w16cid:durableId="397485518">
    <w:abstractNumId w:val="4"/>
  </w:num>
  <w:num w:numId="8" w16cid:durableId="1754471976">
    <w:abstractNumId w:val="1"/>
  </w:num>
  <w:num w:numId="9" w16cid:durableId="1192954991">
    <w:abstractNumId w:val="21"/>
  </w:num>
  <w:num w:numId="10" w16cid:durableId="695811848">
    <w:abstractNumId w:val="7"/>
  </w:num>
  <w:num w:numId="11" w16cid:durableId="1383017941">
    <w:abstractNumId w:val="16"/>
  </w:num>
  <w:num w:numId="12" w16cid:durableId="580065093">
    <w:abstractNumId w:val="18"/>
  </w:num>
  <w:num w:numId="13" w16cid:durableId="142162867">
    <w:abstractNumId w:val="11"/>
  </w:num>
  <w:num w:numId="14" w16cid:durableId="762536543">
    <w:abstractNumId w:val="2"/>
  </w:num>
  <w:num w:numId="15" w16cid:durableId="849026137">
    <w:abstractNumId w:val="14"/>
  </w:num>
  <w:num w:numId="16" w16cid:durableId="503668756">
    <w:abstractNumId w:val="17"/>
  </w:num>
  <w:num w:numId="17" w16cid:durableId="1035349464">
    <w:abstractNumId w:val="6"/>
  </w:num>
  <w:num w:numId="18" w16cid:durableId="400102711">
    <w:abstractNumId w:val="22"/>
  </w:num>
  <w:num w:numId="19" w16cid:durableId="406267137">
    <w:abstractNumId w:val="9"/>
  </w:num>
  <w:num w:numId="20" w16cid:durableId="1543516791">
    <w:abstractNumId w:val="19"/>
  </w:num>
  <w:num w:numId="21" w16cid:durableId="923807837">
    <w:abstractNumId w:val="0"/>
  </w:num>
  <w:num w:numId="22" w16cid:durableId="1669745959">
    <w:abstractNumId w:val="20"/>
  </w:num>
  <w:num w:numId="23" w16cid:durableId="954597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04"/>
    <w:rsid w:val="00167086"/>
    <w:rsid w:val="00217504"/>
    <w:rsid w:val="00333595"/>
    <w:rsid w:val="00347BA2"/>
    <w:rsid w:val="0056407E"/>
    <w:rsid w:val="00673D57"/>
    <w:rsid w:val="009329AC"/>
    <w:rsid w:val="00A6480C"/>
    <w:rsid w:val="00CD1325"/>
    <w:rsid w:val="00E5603D"/>
    <w:rsid w:val="00ED4C67"/>
    <w:rsid w:val="00F423A7"/>
    <w:rsid w:val="00F7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2B9D"/>
  <w15:chartTrackingRefBased/>
  <w15:docId w15:val="{9B5774A2-925C-42AF-8F18-AAE27F32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59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1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5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5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5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5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504"/>
    <w:rPr>
      <w:b/>
      <w:bCs/>
      <w:smallCaps/>
      <w:color w:val="0F4761" w:themeColor="accent1" w:themeShade="BF"/>
      <w:spacing w:val="5"/>
    </w:rPr>
  </w:style>
  <w:style w:type="paragraph" w:customStyle="1" w:styleId="styl0">
    <w:name w:val="styl0"/>
    <w:basedOn w:val="Normalny"/>
    <w:qFormat/>
    <w:rsid w:val="00217504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styleId="Nagwek">
    <w:name w:val="header"/>
    <w:basedOn w:val="Normalny"/>
    <w:link w:val="NagwekZnak"/>
    <w:qFormat/>
    <w:rsid w:val="00217504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1750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qFormat/>
    <w:rsid w:val="00217504"/>
    <w:pPr>
      <w:tabs>
        <w:tab w:val="center" w:pos="4536"/>
        <w:tab w:val="right" w:pos="9072"/>
      </w:tabs>
      <w:spacing w:after="120"/>
      <w:jc w:val="both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217504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customStyle="1" w:styleId="Stylwyliczanie">
    <w:name w:val="Styl wyliczanie"/>
    <w:basedOn w:val="Normalny"/>
    <w:qFormat/>
    <w:rsid w:val="00217504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qFormat/>
    <w:rsid w:val="00217504"/>
    <w:pPr>
      <w:tabs>
        <w:tab w:val="center" w:pos="4536"/>
        <w:tab w:val="right" w:pos="9072"/>
      </w:tabs>
      <w:spacing w:after="120"/>
      <w:ind w:left="283"/>
      <w:jc w:val="both"/>
    </w:pPr>
    <w:rPr>
      <w:sz w:val="20"/>
      <w:szCs w:val="20"/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7504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Tekstpodstawowy2">
    <w:name w:val="Body Text 2"/>
    <w:basedOn w:val="Normalny"/>
    <w:link w:val="Tekstpodstawowy2Znak"/>
    <w:qFormat/>
    <w:rsid w:val="00217504"/>
    <w:pPr>
      <w:jc w:val="center"/>
    </w:pPr>
    <w:rPr>
      <w:bCs/>
      <w:i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17504"/>
    <w:rPr>
      <w:rFonts w:ascii="Times New Roman" w:eastAsia="Times New Roman" w:hAnsi="Times New Roman" w:cs="Times New Roman"/>
      <w:bCs/>
      <w:i/>
      <w:kern w:val="0"/>
      <w:sz w:val="20"/>
      <w:szCs w:val="20"/>
      <w:lang w:eastAsia="pl-PL"/>
      <w14:ligatures w14:val="none"/>
    </w:rPr>
  </w:style>
  <w:style w:type="paragraph" w:customStyle="1" w:styleId="redniecieniowanie1akcent11">
    <w:name w:val="Średnie cieniowanie 1 — akcent 11"/>
    <w:qFormat/>
    <w:rsid w:val="00217504"/>
    <w:pPr>
      <w:numPr>
        <w:numId w:val="1"/>
      </w:numPr>
      <w:tabs>
        <w:tab w:val="left" w:pos="426"/>
      </w:tabs>
      <w:spacing w:after="0" w:line="240" w:lineRule="auto"/>
      <w:ind w:left="426" w:hanging="426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Kolorowalistaakcent11">
    <w:name w:val="Kolorowa lista — akcent 11"/>
    <w:basedOn w:val="Normalny"/>
    <w:qFormat/>
    <w:rsid w:val="00217504"/>
    <w:pPr>
      <w:ind w:left="708"/>
    </w:pPr>
  </w:style>
  <w:style w:type="character" w:customStyle="1" w:styleId="FontStyle15">
    <w:name w:val="Font Style15"/>
    <w:rsid w:val="00217504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rsid w:val="00217504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7B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BA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42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23A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n.vpoz@veo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B19B-91CA-40DF-B564-DF9277FE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6277</Words>
  <Characters>37665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Durasik Paulina - ADICT</dc:creator>
  <cp:keywords/>
  <dc:description/>
  <cp:lastModifiedBy>Durasik Paulina - ADICT</cp:lastModifiedBy>
  <cp:revision>3</cp:revision>
  <dcterms:created xsi:type="dcterms:W3CDTF">2025-11-24T11:04:00Z</dcterms:created>
  <dcterms:modified xsi:type="dcterms:W3CDTF">2025-11-25T08:58:00Z</dcterms:modified>
</cp:coreProperties>
</file>