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C484" w14:textId="77777777" w:rsidR="00C57F91" w:rsidRDefault="00F02EA5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JEDNOSKŁADNIKOWE CENY CIEPŁA</w:t>
      </w:r>
    </w:p>
    <w:p w14:paraId="7443D9B0" w14:textId="21C6B935" w:rsidR="00C57F91" w:rsidRDefault="00F02EA5">
      <w:pPr>
        <w:spacing w:after="160" w:line="259" w:lineRule="auto"/>
        <w:rPr>
          <w:b/>
        </w:rPr>
      </w:pPr>
      <w:proofErr w:type="spellStart"/>
      <w:r>
        <w:rPr>
          <w:b/>
        </w:rPr>
        <w:t>Zgodnie</w:t>
      </w:r>
      <w:proofErr w:type="spellEnd"/>
      <w:r>
        <w:rPr>
          <w:b/>
        </w:rPr>
        <w:t xml:space="preserve"> z art. 3 </w:t>
      </w:r>
      <w:proofErr w:type="spellStart"/>
      <w:r>
        <w:rPr>
          <w:b/>
        </w:rPr>
        <w:t>ust</w:t>
      </w:r>
      <w:proofErr w:type="spellEnd"/>
      <w:r>
        <w:rPr>
          <w:b/>
        </w:rPr>
        <w:t xml:space="preserve">. 8 - 10 </w:t>
      </w:r>
      <w:proofErr w:type="spellStart"/>
      <w:r>
        <w:rPr>
          <w:b/>
        </w:rPr>
        <w:t>Ustawy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dnia</w:t>
      </w:r>
      <w:proofErr w:type="spellEnd"/>
      <w:r>
        <w:rPr>
          <w:b/>
        </w:rPr>
        <w:t xml:space="preserve"> 12 </w:t>
      </w:r>
      <w:proofErr w:type="spellStart"/>
      <w:r>
        <w:rPr>
          <w:b/>
        </w:rPr>
        <w:t>września</w:t>
      </w:r>
      <w:proofErr w:type="spellEnd"/>
      <w:r>
        <w:rPr>
          <w:b/>
        </w:rPr>
        <w:t xml:space="preserve"> 2025 r. o bonie </w:t>
      </w:r>
      <w:proofErr w:type="spellStart"/>
      <w:r>
        <w:rPr>
          <w:b/>
        </w:rPr>
        <w:t>ciepłowniczym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oraz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zmianie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ustaw</w:t>
      </w:r>
      <w:proofErr w:type="spellEnd"/>
      <w:r>
        <w:rPr>
          <w:b/>
        </w:rPr>
        <w:t xml:space="preserve"> w </w:t>
      </w:r>
      <w:proofErr w:type="spellStart"/>
      <w:r>
        <w:rPr>
          <w:b/>
        </w:rPr>
        <w:t>celu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ograniczenia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wysokości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energii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elektrycznej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spółka</w:t>
      </w:r>
      <w:proofErr w:type="spellEnd"/>
      <w:r>
        <w:rPr>
          <w:b/>
        </w:rPr>
        <w:t xml:space="preserve"> Veolia </w:t>
      </w:r>
      <w:proofErr w:type="spellStart"/>
      <w:r w:rsidR="008A7D4E">
        <w:rPr>
          <w:b/>
        </w:rPr>
        <w:t>Energia</w:t>
      </w:r>
      <w:proofErr w:type="spellEnd"/>
      <w:r w:rsidR="008A7D4E">
        <w:rPr>
          <w:b/>
        </w:rPr>
        <w:t xml:space="preserve"> </w:t>
      </w:r>
      <w:proofErr w:type="spellStart"/>
      <w:r w:rsidR="008A7D4E">
        <w:rPr>
          <w:b/>
        </w:rPr>
        <w:t>Poznań</w:t>
      </w:r>
      <w:proofErr w:type="spellEnd"/>
      <w:r>
        <w:rPr>
          <w:b/>
        </w:rPr>
        <w:t xml:space="preserve"> Sp. z </w:t>
      </w:r>
      <w:proofErr w:type="spellStart"/>
      <w:r>
        <w:rPr>
          <w:b/>
        </w:rPr>
        <w:t>o.o</w:t>
      </w:r>
      <w:proofErr w:type="spellEnd"/>
      <w:r>
        <w:rPr>
          <w:b/>
        </w:rPr>
        <w:t>.</w:t>
      </w:r>
      <w:r>
        <w:t xml:space="preserve"> </w:t>
      </w:r>
      <w:proofErr w:type="spellStart"/>
      <w:r>
        <w:rPr>
          <w:b/>
        </w:rPr>
        <w:t>publikuje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informację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jednoskładnikowych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cenach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ciepła</w:t>
      </w:r>
      <w:proofErr w:type="spellEnd"/>
      <w:r>
        <w:rPr>
          <w:b/>
        </w:rPr>
        <w:t>:</w:t>
      </w:r>
    </w:p>
    <w:p w14:paraId="5FBBEC76" w14:textId="77777777" w:rsidR="005415B7" w:rsidRDefault="005415B7">
      <w:pPr>
        <w:spacing w:after="160" w:line="259" w:lineRule="auto"/>
        <w:rPr>
          <w:b/>
        </w:rPr>
      </w:pPr>
    </w:p>
    <w:p w14:paraId="6A0335F6" w14:textId="7945DDCE" w:rsidR="00C57F91" w:rsidRDefault="005415B7" w:rsidP="005415B7">
      <w:pPr>
        <w:spacing w:after="160" w:line="259" w:lineRule="auto"/>
        <w:jc w:val="center"/>
        <w:rPr>
          <w:b/>
        </w:rPr>
      </w:pPr>
      <w:r w:rsidRPr="005415B7">
        <w:rPr>
          <w:b/>
        </w:rPr>
        <w:drawing>
          <wp:inline distT="0" distB="0" distL="0" distR="0" wp14:anchorId="085B2FC2" wp14:editId="2D43EC23">
            <wp:extent cx="2486372" cy="3391373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6372" cy="339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9F85C" w14:textId="77777777" w:rsidR="005415B7" w:rsidRDefault="005415B7">
      <w:pPr>
        <w:spacing w:after="160" w:line="259" w:lineRule="auto"/>
        <w:rPr>
          <w:b/>
        </w:rPr>
      </w:pPr>
    </w:p>
    <w:p w14:paraId="6741AB50" w14:textId="476B4C46" w:rsidR="00C57F91" w:rsidRDefault="00F02EA5">
      <w:pPr>
        <w:spacing w:after="160" w:line="259" w:lineRule="auto"/>
        <w:rPr>
          <w:b/>
        </w:rPr>
      </w:pPr>
      <w:proofErr w:type="spellStart"/>
      <w:r>
        <w:rPr>
          <w:b/>
        </w:rPr>
        <w:t>Wyjaśnienie</w:t>
      </w:r>
      <w:proofErr w:type="spellEnd"/>
    </w:p>
    <w:p w14:paraId="5D560E8D" w14:textId="77777777" w:rsidR="00C57F91" w:rsidRDefault="00F02EA5">
      <w:pPr>
        <w:spacing w:line="392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zajmujące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bezpośrednią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wytworzonego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wykonujące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działalność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gospodarczą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zakresie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obrotu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ciepłem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które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zawarło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umowę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świadczenie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usług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przesyłania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dystrybucji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odbiorcą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który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zawarł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umowę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innym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energetycznym</w:t>
      </w:r>
      <w:proofErr w:type="spellEnd"/>
      <w:r>
        <w:rPr>
          <w:sz w:val="16"/>
          <w:szCs w:val="16"/>
        </w:rPr>
        <w:t xml:space="preserve">, jest </w:t>
      </w:r>
      <w:proofErr w:type="spellStart"/>
      <w:r>
        <w:rPr>
          <w:sz w:val="16"/>
          <w:szCs w:val="16"/>
        </w:rPr>
        <w:t>obowiązane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opublikować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jednoskładnikowe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stosowane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rozliczeniach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odbiorcami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każdej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grupie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taryfowej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każdym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systemie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ciepłowniczym</w:t>
      </w:r>
      <w:proofErr w:type="spellEnd"/>
      <w:r>
        <w:rPr>
          <w:sz w:val="16"/>
          <w:szCs w:val="16"/>
        </w:rPr>
        <w:t xml:space="preserve">, w </w:t>
      </w:r>
      <w:proofErr w:type="spellStart"/>
      <w:r>
        <w:rPr>
          <w:sz w:val="16"/>
          <w:szCs w:val="16"/>
        </w:rPr>
        <w:t>ramach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którego</w:t>
      </w:r>
      <w:proofErr w:type="spellEnd"/>
      <w:r>
        <w:rPr>
          <w:sz w:val="16"/>
          <w:szCs w:val="16"/>
        </w:rPr>
        <w:t xml:space="preserve"> jest </w:t>
      </w:r>
      <w:proofErr w:type="spellStart"/>
      <w:r>
        <w:rPr>
          <w:sz w:val="16"/>
          <w:szCs w:val="16"/>
        </w:rPr>
        <w:t>prowadzona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gospodarstw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domowych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swojej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stronie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internetowej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sposób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zwyczajowo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przyjęty</w:t>
      </w:r>
      <w:proofErr w:type="spellEnd"/>
      <w:r>
        <w:rPr>
          <w:sz w:val="16"/>
          <w:szCs w:val="16"/>
        </w:rPr>
        <w:t>.</w:t>
      </w:r>
    </w:p>
    <w:p w14:paraId="4979260B" w14:textId="77777777" w:rsidR="00C57F91" w:rsidRDefault="00F02EA5">
      <w:pPr>
        <w:spacing w:line="392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Jednoskładnikowa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 jest </w:t>
      </w:r>
      <w:proofErr w:type="spellStart"/>
      <w:r>
        <w:rPr>
          <w:sz w:val="16"/>
          <w:szCs w:val="16"/>
        </w:rPr>
        <w:t>ilorazem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sumy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planowanych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grupy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taryfowej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przychodów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zgodnie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stosowaną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taryfą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które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składają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się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przychody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mocy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cieplnej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nośnika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powiększone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przychody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opłaty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stałej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zmiennej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usługi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przesyłania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dystrybucji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planowanej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ilości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grupy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taryfowej</w:t>
      </w:r>
      <w:proofErr w:type="spellEnd"/>
      <w:r>
        <w:rPr>
          <w:sz w:val="16"/>
          <w:szCs w:val="16"/>
        </w:rPr>
        <w:t xml:space="preserve">, a w </w:t>
      </w:r>
      <w:proofErr w:type="spellStart"/>
      <w:r>
        <w:rPr>
          <w:sz w:val="16"/>
          <w:szCs w:val="16"/>
        </w:rPr>
        <w:t>przypadku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dostarczania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lokalnego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źródła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źródeł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, w </w:t>
      </w:r>
      <w:proofErr w:type="spellStart"/>
      <w:r>
        <w:rPr>
          <w:sz w:val="16"/>
          <w:szCs w:val="16"/>
        </w:rPr>
        <w:t>którym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zainstalowana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moc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cieplna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5 MW, </w:t>
      </w:r>
      <w:proofErr w:type="spellStart"/>
      <w:r>
        <w:rPr>
          <w:sz w:val="16"/>
          <w:szCs w:val="16"/>
        </w:rPr>
        <w:t>bezpośrednio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zasilającym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zewnętrzne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instalacje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odbiorcze</w:t>
      </w:r>
      <w:proofErr w:type="spellEnd"/>
      <w:r>
        <w:rPr>
          <w:sz w:val="16"/>
          <w:szCs w:val="16"/>
        </w:rPr>
        <w:t xml:space="preserve"> – jest </w:t>
      </w:r>
      <w:proofErr w:type="spellStart"/>
      <w:r>
        <w:rPr>
          <w:sz w:val="16"/>
          <w:szCs w:val="16"/>
        </w:rPr>
        <w:t>ilorazem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sumy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planowanych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przychodów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mocy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cieplnej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sprzedaży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oraz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planowanej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ilości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sprzedanego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ustalonej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ramach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kalkulacji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aktualnie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stosowanych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stawek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opłat</w:t>
      </w:r>
      <w:proofErr w:type="spellEnd"/>
      <w:r>
        <w:rPr>
          <w:sz w:val="16"/>
          <w:szCs w:val="16"/>
        </w:rPr>
        <w:t>.</w:t>
      </w:r>
    </w:p>
    <w:p w14:paraId="47B54046" w14:textId="77777777" w:rsidR="00C57F91" w:rsidRDefault="00F02EA5">
      <w:pPr>
        <w:spacing w:line="392" w:lineRule="auto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realizuje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obowiązek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publikacji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dwukrotnie</w:t>
      </w:r>
      <w:proofErr w:type="spellEnd"/>
      <w:r>
        <w:rPr>
          <w:sz w:val="16"/>
          <w:szCs w:val="16"/>
        </w:rPr>
        <w:t>:</w:t>
      </w:r>
    </w:p>
    <w:p w14:paraId="0F6F93D3" w14:textId="77777777" w:rsidR="00C57F91" w:rsidRDefault="00F02EA5">
      <w:pPr>
        <w:numPr>
          <w:ilvl w:val="0"/>
          <w:numId w:val="6"/>
        </w:numPr>
        <w:spacing w:line="392" w:lineRule="auto"/>
        <w:ind w:left="425" w:hanging="283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terminie</w:t>
      </w:r>
      <w:proofErr w:type="spellEnd"/>
      <w:r>
        <w:rPr>
          <w:sz w:val="16"/>
          <w:szCs w:val="16"/>
        </w:rPr>
        <w:t xml:space="preserve"> do 7 </w:t>
      </w:r>
      <w:proofErr w:type="spellStart"/>
      <w:r>
        <w:rPr>
          <w:sz w:val="16"/>
          <w:szCs w:val="16"/>
        </w:rPr>
        <w:t>dni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wejścia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życie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ustawy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zakresie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jednoskładnikowych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jakie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stosuje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dniu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wejścia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życie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ustawy</w:t>
      </w:r>
      <w:proofErr w:type="spellEnd"/>
      <w:r>
        <w:rPr>
          <w:sz w:val="16"/>
          <w:szCs w:val="16"/>
        </w:rPr>
        <w:t>;</w:t>
      </w:r>
    </w:p>
    <w:p w14:paraId="4686C9B0" w14:textId="77777777" w:rsidR="00C57F91" w:rsidRDefault="00F02EA5">
      <w:pPr>
        <w:numPr>
          <w:ilvl w:val="0"/>
          <w:numId w:val="6"/>
        </w:numPr>
        <w:spacing w:line="392" w:lineRule="auto"/>
        <w:ind w:left="425" w:hanging="283"/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t>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terminie</w:t>
      </w:r>
      <w:proofErr w:type="spellEnd"/>
      <w:r>
        <w:rPr>
          <w:sz w:val="16"/>
          <w:szCs w:val="16"/>
        </w:rPr>
        <w:t xml:space="preserve"> do 15 </w:t>
      </w:r>
      <w:proofErr w:type="spellStart"/>
      <w:r>
        <w:rPr>
          <w:sz w:val="16"/>
          <w:szCs w:val="16"/>
        </w:rPr>
        <w:t>czerwca</w:t>
      </w:r>
      <w:proofErr w:type="spellEnd"/>
      <w:r>
        <w:rPr>
          <w:sz w:val="16"/>
          <w:szCs w:val="16"/>
        </w:rPr>
        <w:t xml:space="preserve"> 2026 r. w </w:t>
      </w:r>
      <w:proofErr w:type="spellStart"/>
      <w:r>
        <w:rPr>
          <w:sz w:val="16"/>
          <w:szCs w:val="16"/>
        </w:rPr>
        <w:t>zakresie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jednoskładnikowych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jakie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stosuje</w:t>
      </w:r>
      <w:proofErr w:type="spellEnd"/>
      <w:r>
        <w:rPr>
          <w:sz w:val="16"/>
          <w:szCs w:val="16"/>
        </w:rPr>
        <w:t xml:space="preserve"> 31 </w:t>
      </w:r>
      <w:proofErr w:type="spellStart"/>
      <w:r>
        <w:rPr>
          <w:sz w:val="16"/>
          <w:szCs w:val="16"/>
        </w:rPr>
        <w:t>maja</w:t>
      </w:r>
      <w:proofErr w:type="spellEnd"/>
      <w:r>
        <w:rPr>
          <w:sz w:val="16"/>
          <w:szCs w:val="16"/>
        </w:rPr>
        <w:t xml:space="preserve"> 2026 r.</w:t>
      </w:r>
    </w:p>
    <w:p w14:paraId="3BF43C14" w14:textId="77777777" w:rsidR="00C57F91" w:rsidRDefault="00C57F91">
      <w:pPr>
        <w:spacing w:after="160" w:line="259" w:lineRule="auto"/>
        <w:rPr>
          <w:b/>
        </w:rPr>
      </w:pPr>
    </w:p>
    <w:p w14:paraId="23B1AE9F" w14:textId="77777777" w:rsidR="00C57F91" w:rsidRDefault="00F02EA5">
      <w:pPr>
        <w:spacing w:after="160" w:line="259" w:lineRule="auto"/>
        <w:rPr>
          <w:b/>
        </w:rPr>
      </w:pPr>
      <w:proofErr w:type="spellStart"/>
      <w:r>
        <w:rPr>
          <w:b/>
        </w:rPr>
        <w:lastRenderedPageBreak/>
        <w:t>Informacja</w:t>
      </w:r>
      <w:proofErr w:type="spellEnd"/>
      <w:r>
        <w:rPr>
          <w:b/>
        </w:rPr>
        <w:t xml:space="preserve"> o bonie </w:t>
      </w:r>
      <w:proofErr w:type="spellStart"/>
      <w:r>
        <w:rPr>
          <w:b/>
        </w:rPr>
        <w:t>ciepłowniczym</w:t>
      </w:r>
      <w:proofErr w:type="spellEnd"/>
    </w:p>
    <w:p w14:paraId="7284DE0E" w14:textId="77777777" w:rsidR="00C57F91" w:rsidRDefault="00F02EA5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t xml:space="preserve">To </w:t>
      </w:r>
      <w:proofErr w:type="spellStart"/>
      <w:r>
        <w:rPr>
          <w:sz w:val="16"/>
          <w:szCs w:val="16"/>
        </w:rPr>
        <w:t>rozwiązanie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korzystających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systemowego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dostarczanego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pośrednictwem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sieci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ciepłowniczej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oraz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produkowanego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lokalnych</w:t>
      </w:r>
      <w:proofErr w:type="spellEnd"/>
      <w:r>
        <w:rPr>
          <w:sz w:val="16"/>
          <w:szCs w:val="16"/>
        </w:rPr>
        <w:t xml:space="preserve">  </w:t>
      </w:r>
      <w:proofErr w:type="spellStart"/>
      <w:r>
        <w:rPr>
          <w:sz w:val="16"/>
          <w:szCs w:val="16"/>
        </w:rPr>
        <w:t>źródłach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), w </w:t>
      </w:r>
      <w:proofErr w:type="spellStart"/>
      <w:r>
        <w:rPr>
          <w:sz w:val="16"/>
          <w:szCs w:val="16"/>
        </w:rPr>
        <w:t>sytuacji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za 1 GJ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170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Ustawa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wskazuje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określone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kryteria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dochodowe</w:t>
      </w:r>
      <w:proofErr w:type="spellEnd"/>
      <w:r>
        <w:rPr>
          <w:sz w:val="16"/>
          <w:szCs w:val="16"/>
        </w:rPr>
        <w:t>:</w:t>
      </w:r>
    </w:p>
    <w:p w14:paraId="6E47A62F" w14:textId="77777777" w:rsidR="00C57F91" w:rsidRDefault="00F02EA5">
      <w:pPr>
        <w:numPr>
          <w:ilvl w:val="0"/>
          <w:numId w:val="4"/>
        </w:numPr>
        <w:spacing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3 272,69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miesięcznie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jednoosobowego</w:t>
      </w:r>
      <w:proofErr w:type="spellEnd"/>
      <w:r>
        <w:rPr>
          <w:sz w:val="16"/>
          <w:szCs w:val="16"/>
        </w:rPr>
        <w:t>,</w:t>
      </w:r>
    </w:p>
    <w:p w14:paraId="4DBF56E1" w14:textId="77777777" w:rsidR="00C57F91" w:rsidRDefault="00F02EA5">
      <w:pPr>
        <w:numPr>
          <w:ilvl w:val="0"/>
          <w:numId w:val="4"/>
        </w:numPr>
        <w:spacing w:after="160"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2 454,52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osobę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gospodarstwie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wieloosobowym</w:t>
      </w:r>
      <w:proofErr w:type="spellEnd"/>
      <w:r>
        <w:rPr>
          <w:sz w:val="16"/>
          <w:szCs w:val="16"/>
        </w:rPr>
        <w:t>.</w:t>
      </w:r>
    </w:p>
    <w:p w14:paraId="4074CEAE" w14:textId="77777777" w:rsidR="00C57F91" w:rsidRDefault="00F02EA5">
      <w:p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Wsparcie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wynosi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maksymalnie</w:t>
      </w:r>
      <w:proofErr w:type="spellEnd"/>
      <w:r>
        <w:rPr>
          <w:sz w:val="16"/>
          <w:szCs w:val="16"/>
        </w:rPr>
        <w:t xml:space="preserve">: </w:t>
      </w:r>
    </w:p>
    <w:p w14:paraId="5C29B3FD" w14:textId="77777777" w:rsidR="00C57F91" w:rsidRDefault="00F02EA5">
      <w:pPr>
        <w:numPr>
          <w:ilvl w:val="0"/>
          <w:numId w:val="2"/>
        </w:numPr>
        <w:spacing w:line="259" w:lineRule="auto"/>
        <w:rPr>
          <w:sz w:val="16"/>
          <w:szCs w:val="16"/>
        </w:rPr>
      </w:pPr>
      <w:r>
        <w:rPr>
          <w:sz w:val="16"/>
          <w:szCs w:val="16"/>
        </w:rPr>
        <w:t xml:space="preserve">1 750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okres</w:t>
      </w:r>
      <w:proofErr w:type="spellEnd"/>
      <w:r>
        <w:rPr>
          <w:sz w:val="16"/>
          <w:szCs w:val="16"/>
        </w:rPr>
        <w:t xml:space="preserve"> od 1 </w:t>
      </w:r>
      <w:proofErr w:type="spellStart"/>
      <w:r>
        <w:rPr>
          <w:sz w:val="16"/>
          <w:szCs w:val="16"/>
        </w:rPr>
        <w:t>lipca</w:t>
      </w:r>
      <w:proofErr w:type="spellEnd"/>
      <w:r>
        <w:rPr>
          <w:sz w:val="16"/>
          <w:szCs w:val="16"/>
        </w:rPr>
        <w:t xml:space="preserve"> 2025 r. do 31 </w:t>
      </w:r>
      <w:proofErr w:type="spellStart"/>
      <w:r>
        <w:rPr>
          <w:sz w:val="16"/>
          <w:szCs w:val="16"/>
        </w:rPr>
        <w:t>grudnia</w:t>
      </w:r>
      <w:proofErr w:type="spellEnd"/>
      <w:r>
        <w:rPr>
          <w:sz w:val="16"/>
          <w:szCs w:val="16"/>
        </w:rPr>
        <w:t xml:space="preserve"> 2025 r.</w:t>
      </w:r>
    </w:p>
    <w:p w14:paraId="46EAD564" w14:textId="77777777" w:rsidR="00C57F91" w:rsidRDefault="00F02EA5">
      <w:pPr>
        <w:numPr>
          <w:ilvl w:val="0"/>
          <w:numId w:val="2"/>
        </w:num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t xml:space="preserve">3 500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</w:t>
      </w:r>
      <w:proofErr w:type="spellStart"/>
      <w:r>
        <w:rPr>
          <w:sz w:val="16"/>
          <w:szCs w:val="16"/>
        </w:rPr>
        <w:t>okres</w:t>
      </w:r>
      <w:proofErr w:type="spellEnd"/>
      <w:r>
        <w:rPr>
          <w:sz w:val="16"/>
          <w:szCs w:val="16"/>
        </w:rPr>
        <w:t xml:space="preserve"> od 1 </w:t>
      </w:r>
      <w:proofErr w:type="spellStart"/>
      <w:r>
        <w:rPr>
          <w:sz w:val="16"/>
          <w:szCs w:val="16"/>
        </w:rPr>
        <w:t>stycznia</w:t>
      </w:r>
      <w:proofErr w:type="spellEnd"/>
      <w:r>
        <w:rPr>
          <w:sz w:val="16"/>
          <w:szCs w:val="16"/>
        </w:rPr>
        <w:t xml:space="preserve"> 2026 r. do 31 </w:t>
      </w:r>
      <w:proofErr w:type="spellStart"/>
      <w:r>
        <w:rPr>
          <w:sz w:val="16"/>
          <w:szCs w:val="16"/>
        </w:rPr>
        <w:t>grudnia</w:t>
      </w:r>
      <w:proofErr w:type="spellEnd"/>
      <w:r>
        <w:rPr>
          <w:sz w:val="16"/>
          <w:szCs w:val="16"/>
        </w:rPr>
        <w:t xml:space="preserve"> 2026 r.</w:t>
      </w:r>
    </w:p>
    <w:p w14:paraId="3A09270F" w14:textId="77777777" w:rsidR="00C57F91" w:rsidRDefault="00F02EA5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t xml:space="preserve">a </w:t>
      </w:r>
      <w:proofErr w:type="spellStart"/>
      <w:r>
        <w:rPr>
          <w:sz w:val="16"/>
          <w:szCs w:val="16"/>
        </w:rPr>
        <w:t>zasady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przyznawania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uzależnione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będą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od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dochodów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jednoskładnikowej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ceny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. </w:t>
      </w:r>
    </w:p>
    <w:p w14:paraId="0C2C3A1A" w14:textId="77777777" w:rsidR="00C57F91" w:rsidRDefault="00F02EA5">
      <w:p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Planowana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Ustawie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kwota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dopłaty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ogrzewania</w:t>
      </w:r>
      <w:proofErr w:type="spellEnd"/>
      <w:r>
        <w:rPr>
          <w:sz w:val="16"/>
          <w:szCs w:val="16"/>
        </w:rPr>
        <w:t xml:space="preserve"> w 2025 </w:t>
      </w:r>
      <w:proofErr w:type="spellStart"/>
      <w:r>
        <w:rPr>
          <w:sz w:val="16"/>
          <w:szCs w:val="16"/>
        </w:rPr>
        <w:t>roku</w:t>
      </w:r>
      <w:proofErr w:type="spellEnd"/>
      <w:r>
        <w:rPr>
          <w:sz w:val="16"/>
          <w:szCs w:val="16"/>
        </w:rPr>
        <w:t xml:space="preserve"> to:</w:t>
      </w:r>
    </w:p>
    <w:p w14:paraId="17BDAE25" w14:textId="77777777" w:rsidR="00C57F91" w:rsidRDefault="00F02EA5">
      <w:pPr>
        <w:numPr>
          <w:ilvl w:val="0"/>
          <w:numId w:val="5"/>
        </w:numPr>
        <w:spacing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500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wynosi</w:t>
      </w:r>
      <w:proofErr w:type="spellEnd"/>
      <w:r>
        <w:rPr>
          <w:sz w:val="16"/>
          <w:szCs w:val="16"/>
        </w:rPr>
        <w:t xml:space="preserve"> od 170 do 200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GJ,</w:t>
      </w:r>
    </w:p>
    <w:p w14:paraId="62CE8BD8" w14:textId="77777777" w:rsidR="00C57F91" w:rsidRDefault="00F02EA5">
      <w:pPr>
        <w:numPr>
          <w:ilvl w:val="0"/>
          <w:numId w:val="5"/>
        </w:numPr>
        <w:spacing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1 000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200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, ale </w:t>
      </w:r>
      <w:proofErr w:type="spellStart"/>
      <w:r>
        <w:rPr>
          <w:sz w:val="16"/>
          <w:szCs w:val="16"/>
        </w:rPr>
        <w:t>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więcej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niż</w:t>
      </w:r>
      <w:proofErr w:type="spellEnd"/>
      <w:r>
        <w:rPr>
          <w:sz w:val="16"/>
          <w:szCs w:val="16"/>
        </w:rPr>
        <w:t xml:space="preserve"> 230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GJ,</w:t>
      </w:r>
    </w:p>
    <w:p w14:paraId="28D7C579" w14:textId="77777777" w:rsidR="00C57F91" w:rsidRDefault="00F02EA5">
      <w:pPr>
        <w:numPr>
          <w:ilvl w:val="0"/>
          <w:numId w:val="5"/>
        </w:numPr>
        <w:spacing w:after="160"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1 750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230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GJ.</w:t>
      </w:r>
    </w:p>
    <w:p w14:paraId="78BF6AED" w14:textId="77777777" w:rsidR="00C57F91" w:rsidRDefault="00C57F91">
      <w:pPr>
        <w:spacing w:after="160" w:line="259" w:lineRule="auto"/>
        <w:rPr>
          <w:sz w:val="16"/>
          <w:szCs w:val="16"/>
        </w:rPr>
      </w:pPr>
    </w:p>
    <w:p w14:paraId="6275FA3C" w14:textId="77777777" w:rsidR="00C57F91" w:rsidRDefault="00F02EA5">
      <w:p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Planowana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Ustawie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kwota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dopłaty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ogrzewania</w:t>
      </w:r>
      <w:proofErr w:type="spellEnd"/>
      <w:r>
        <w:rPr>
          <w:sz w:val="16"/>
          <w:szCs w:val="16"/>
        </w:rPr>
        <w:t xml:space="preserve"> w 2026 </w:t>
      </w:r>
      <w:proofErr w:type="spellStart"/>
      <w:r>
        <w:rPr>
          <w:sz w:val="16"/>
          <w:szCs w:val="16"/>
        </w:rPr>
        <w:t>roku</w:t>
      </w:r>
      <w:proofErr w:type="spellEnd"/>
      <w:r>
        <w:rPr>
          <w:sz w:val="16"/>
          <w:szCs w:val="16"/>
        </w:rPr>
        <w:t xml:space="preserve"> to:</w:t>
      </w:r>
    </w:p>
    <w:p w14:paraId="630DBE9D" w14:textId="77777777" w:rsidR="00C57F91" w:rsidRDefault="00F02EA5">
      <w:pPr>
        <w:numPr>
          <w:ilvl w:val="0"/>
          <w:numId w:val="5"/>
        </w:numPr>
        <w:spacing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1 000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wynosi</w:t>
      </w:r>
      <w:proofErr w:type="spellEnd"/>
      <w:r>
        <w:rPr>
          <w:sz w:val="16"/>
          <w:szCs w:val="16"/>
        </w:rPr>
        <w:t xml:space="preserve"> od 170 do 200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GJ,</w:t>
      </w:r>
    </w:p>
    <w:p w14:paraId="21567FAD" w14:textId="77777777" w:rsidR="00C57F91" w:rsidRDefault="00F02EA5">
      <w:pPr>
        <w:numPr>
          <w:ilvl w:val="0"/>
          <w:numId w:val="5"/>
        </w:numPr>
        <w:spacing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2 000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200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, ale </w:t>
      </w:r>
      <w:proofErr w:type="spellStart"/>
      <w:r>
        <w:rPr>
          <w:sz w:val="16"/>
          <w:szCs w:val="16"/>
        </w:rPr>
        <w:t>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więcej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niż</w:t>
      </w:r>
      <w:proofErr w:type="spellEnd"/>
      <w:r>
        <w:rPr>
          <w:sz w:val="16"/>
          <w:szCs w:val="16"/>
        </w:rPr>
        <w:t xml:space="preserve"> 230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GJ,</w:t>
      </w:r>
    </w:p>
    <w:p w14:paraId="0E6CE63E" w14:textId="77777777" w:rsidR="00C57F91" w:rsidRDefault="00F02EA5">
      <w:pPr>
        <w:numPr>
          <w:ilvl w:val="0"/>
          <w:numId w:val="5"/>
        </w:numPr>
        <w:spacing w:after="160" w:line="259" w:lineRule="auto"/>
        <w:ind w:left="566" w:hanging="150"/>
        <w:rPr>
          <w:sz w:val="16"/>
          <w:szCs w:val="16"/>
        </w:rPr>
      </w:pPr>
      <w:r>
        <w:rPr>
          <w:sz w:val="16"/>
          <w:szCs w:val="16"/>
        </w:rPr>
        <w:t xml:space="preserve">3 500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rocznie</w:t>
      </w:r>
      <w:proofErr w:type="spellEnd"/>
      <w:r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przekracza</w:t>
      </w:r>
      <w:proofErr w:type="spellEnd"/>
      <w:r>
        <w:rPr>
          <w:sz w:val="16"/>
          <w:szCs w:val="16"/>
        </w:rPr>
        <w:t xml:space="preserve"> 230 </w:t>
      </w:r>
      <w:proofErr w:type="spellStart"/>
      <w:r>
        <w:rPr>
          <w:sz w:val="16"/>
          <w:szCs w:val="16"/>
        </w:rPr>
        <w:t>zł</w:t>
      </w:r>
      <w:proofErr w:type="spellEnd"/>
      <w:r>
        <w:rPr>
          <w:sz w:val="16"/>
          <w:szCs w:val="16"/>
        </w:rPr>
        <w:t xml:space="preserve"> za GJ.</w:t>
      </w:r>
    </w:p>
    <w:p w14:paraId="02C99C90" w14:textId="77777777" w:rsidR="00C57F91" w:rsidRDefault="00F02EA5">
      <w:p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Wnioski</w:t>
      </w:r>
      <w:proofErr w:type="spellEnd"/>
      <w:r>
        <w:rPr>
          <w:sz w:val="16"/>
          <w:szCs w:val="16"/>
        </w:rPr>
        <w:t xml:space="preserve"> o bon </w:t>
      </w:r>
      <w:proofErr w:type="spellStart"/>
      <w:r>
        <w:rPr>
          <w:sz w:val="16"/>
          <w:szCs w:val="16"/>
        </w:rPr>
        <w:t>ciepłowniczy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można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składać</w:t>
      </w:r>
      <w:proofErr w:type="spellEnd"/>
      <w:r>
        <w:rPr>
          <w:sz w:val="16"/>
          <w:szCs w:val="16"/>
        </w:rPr>
        <w:t>:</w:t>
      </w:r>
    </w:p>
    <w:p w14:paraId="0B87F118" w14:textId="77777777" w:rsidR="00C57F91" w:rsidRDefault="00F02EA5">
      <w:pPr>
        <w:numPr>
          <w:ilvl w:val="0"/>
          <w:numId w:val="1"/>
        </w:numPr>
        <w:spacing w:line="259" w:lineRule="auto"/>
        <w:ind w:left="566" w:hanging="141"/>
        <w:rPr>
          <w:sz w:val="16"/>
          <w:szCs w:val="16"/>
        </w:rPr>
      </w:pPr>
      <w:r>
        <w:rPr>
          <w:sz w:val="16"/>
          <w:szCs w:val="16"/>
        </w:rPr>
        <w:t xml:space="preserve">za </w:t>
      </w:r>
      <w:proofErr w:type="spellStart"/>
      <w:r>
        <w:rPr>
          <w:sz w:val="16"/>
          <w:szCs w:val="16"/>
        </w:rPr>
        <w:t>okres</w:t>
      </w:r>
      <w:proofErr w:type="spellEnd"/>
      <w:r>
        <w:rPr>
          <w:sz w:val="16"/>
          <w:szCs w:val="16"/>
        </w:rPr>
        <w:t xml:space="preserve"> od 1 </w:t>
      </w:r>
      <w:proofErr w:type="spellStart"/>
      <w:r>
        <w:rPr>
          <w:sz w:val="16"/>
          <w:szCs w:val="16"/>
        </w:rPr>
        <w:t>lipca</w:t>
      </w:r>
      <w:proofErr w:type="spellEnd"/>
      <w:r>
        <w:rPr>
          <w:sz w:val="16"/>
          <w:szCs w:val="16"/>
        </w:rPr>
        <w:t xml:space="preserve"> 2025 r. do 31 </w:t>
      </w:r>
      <w:proofErr w:type="spellStart"/>
      <w:r>
        <w:rPr>
          <w:sz w:val="16"/>
          <w:szCs w:val="16"/>
        </w:rPr>
        <w:t>grudnia</w:t>
      </w:r>
      <w:proofErr w:type="spellEnd"/>
      <w:r>
        <w:rPr>
          <w:sz w:val="16"/>
          <w:szCs w:val="16"/>
        </w:rPr>
        <w:t xml:space="preserve"> 2025 r. - od 3 </w:t>
      </w:r>
      <w:proofErr w:type="spellStart"/>
      <w:r>
        <w:rPr>
          <w:sz w:val="16"/>
          <w:szCs w:val="16"/>
        </w:rPr>
        <w:t>listopada</w:t>
      </w:r>
      <w:proofErr w:type="spellEnd"/>
      <w:r>
        <w:rPr>
          <w:sz w:val="16"/>
          <w:szCs w:val="16"/>
        </w:rPr>
        <w:t xml:space="preserve"> 2025 r. do 15 </w:t>
      </w:r>
      <w:proofErr w:type="spellStart"/>
      <w:r>
        <w:rPr>
          <w:sz w:val="16"/>
          <w:szCs w:val="16"/>
        </w:rPr>
        <w:t>grudnia</w:t>
      </w:r>
      <w:proofErr w:type="spellEnd"/>
      <w:r>
        <w:rPr>
          <w:sz w:val="16"/>
          <w:szCs w:val="16"/>
        </w:rPr>
        <w:t xml:space="preserve"> 2025 r.</w:t>
      </w:r>
    </w:p>
    <w:p w14:paraId="7938E2B6" w14:textId="77777777" w:rsidR="00C57F91" w:rsidRDefault="00F02EA5">
      <w:pPr>
        <w:numPr>
          <w:ilvl w:val="0"/>
          <w:numId w:val="1"/>
        </w:numPr>
        <w:spacing w:after="160" w:line="259" w:lineRule="auto"/>
        <w:ind w:left="566" w:hanging="141"/>
        <w:rPr>
          <w:sz w:val="16"/>
          <w:szCs w:val="16"/>
        </w:rPr>
      </w:pPr>
      <w:r>
        <w:rPr>
          <w:sz w:val="16"/>
          <w:szCs w:val="16"/>
        </w:rPr>
        <w:t xml:space="preserve">za </w:t>
      </w:r>
      <w:proofErr w:type="spellStart"/>
      <w:r>
        <w:rPr>
          <w:sz w:val="16"/>
          <w:szCs w:val="16"/>
        </w:rPr>
        <w:t>okres</w:t>
      </w:r>
      <w:proofErr w:type="spellEnd"/>
      <w:r>
        <w:rPr>
          <w:sz w:val="16"/>
          <w:szCs w:val="16"/>
        </w:rPr>
        <w:t xml:space="preserve"> od 1 </w:t>
      </w:r>
      <w:proofErr w:type="spellStart"/>
      <w:r>
        <w:rPr>
          <w:sz w:val="16"/>
          <w:szCs w:val="16"/>
        </w:rPr>
        <w:t>stycznia</w:t>
      </w:r>
      <w:proofErr w:type="spellEnd"/>
      <w:r>
        <w:rPr>
          <w:sz w:val="16"/>
          <w:szCs w:val="16"/>
        </w:rPr>
        <w:t xml:space="preserve"> 2026 r do 31 </w:t>
      </w:r>
      <w:proofErr w:type="spellStart"/>
      <w:r>
        <w:rPr>
          <w:sz w:val="16"/>
          <w:szCs w:val="16"/>
        </w:rPr>
        <w:t>grudnia</w:t>
      </w:r>
      <w:proofErr w:type="spellEnd"/>
      <w:r>
        <w:rPr>
          <w:sz w:val="16"/>
          <w:szCs w:val="16"/>
        </w:rPr>
        <w:t xml:space="preserve"> 2026 r. - od 1 </w:t>
      </w:r>
      <w:proofErr w:type="spellStart"/>
      <w:r>
        <w:rPr>
          <w:sz w:val="16"/>
          <w:szCs w:val="16"/>
        </w:rPr>
        <w:t>lipca</w:t>
      </w:r>
      <w:proofErr w:type="spellEnd"/>
      <w:r>
        <w:rPr>
          <w:sz w:val="16"/>
          <w:szCs w:val="16"/>
        </w:rPr>
        <w:t xml:space="preserve"> 2026 r. do 31 </w:t>
      </w:r>
      <w:proofErr w:type="spellStart"/>
      <w:r>
        <w:rPr>
          <w:sz w:val="16"/>
          <w:szCs w:val="16"/>
        </w:rPr>
        <w:t>sierpnia</w:t>
      </w:r>
      <w:proofErr w:type="spellEnd"/>
      <w:r>
        <w:rPr>
          <w:sz w:val="16"/>
          <w:szCs w:val="16"/>
        </w:rPr>
        <w:t xml:space="preserve"> 2026 r.</w:t>
      </w:r>
    </w:p>
    <w:p w14:paraId="165E4B68" w14:textId="77777777" w:rsidR="00C57F91" w:rsidRDefault="00F02EA5">
      <w:p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Wnioski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będzie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można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składać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urzędzie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gminy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miasta</w:t>
      </w:r>
      <w:proofErr w:type="spellEnd"/>
      <w:r>
        <w:rPr>
          <w:sz w:val="16"/>
          <w:szCs w:val="16"/>
        </w:rPr>
        <w:t xml:space="preserve">, a </w:t>
      </w:r>
      <w:proofErr w:type="spellStart"/>
      <w:r>
        <w:rPr>
          <w:sz w:val="16"/>
          <w:szCs w:val="16"/>
        </w:rPr>
        <w:t>także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internet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platformie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ePUAP</w:t>
      </w:r>
      <w:proofErr w:type="spellEnd"/>
      <w:r>
        <w:rPr>
          <w:sz w:val="16"/>
          <w:szCs w:val="16"/>
        </w:rPr>
        <w:t xml:space="preserve">. Do </w:t>
      </w:r>
      <w:proofErr w:type="spellStart"/>
      <w:r>
        <w:rPr>
          <w:sz w:val="16"/>
          <w:szCs w:val="16"/>
        </w:rPr>
        <w:t>wniosku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trzeba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będzie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dołączyć</w:t>
      </w:r>
      <w:proofErr w:type="spellEnd"/>
      <w:r>
        <w:rPr>
          <w:sz w:val="16"/>
          <w:szCs w:val="16"/>
        </w:rPr>
        <w:t xml:space="preserve"> </w:t>
      </w:r>
      <w:hyperlink r:id="rId6">
        <w:r>
          <w:rPr>
            <w:sz w:val="16"/>
            <w:szCs w:val="16"/>
          </w:rPr>
          <w:t>m.in</w:t>
        </w:r>
      </w:hyperlink>
      <w:r>
        <w:rPr>
          <w:sz w:val="16"/>
          <w:szCs w:val="16"/>
        </w:rPr>
        <w:t>.:</w:t>
      </w:r>
    </w:p>
    <w:p w14:paraId="3A7FA3AE" w14:textId="77777777" w:rsidR="00C57F91" w:rsidRDefault="00F02EA5">
      <w:pPr>
        <w:numPr>
          <w:ilvl w:val="0"/>
          <w:numId w:val="3"/>
        </w:numPr>
        <w:spacing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informację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potwierdzającą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fakt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korzystania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dostarczanego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system </w:t>
      </w:r>
      <w:proofErr w:type="spellStart"/>
      <w:r>
        <w:rPr>
          <w:sz w:val="16"/>
          <w:szCs w:val="16"/>
        </w:rPr>
        <w:t>ciepłowniczy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potrzeby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ogrzewania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właściwe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wnioskodawcy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oraz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informację</w:t>
      </w:r>
      <w:proofErr w:type="spellEnd"/>
      <w:r>
        <w:rPr>
          <w:sz w:val="16"/>
          <w:szCs w:val="16"/>
        </w:rPr>
        <w:t xml:space="preserve"> o </w:t>
      </w:r>
      <w:proofErr w:type="spellStart"/>
      <w:r>
        <w:rPr>
          <w:sz w:val="16"/>
          <w:szCs w:val="16"/>
        </w:rPr>
        <w:t>wysokości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jednoskładnikowej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ceny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netto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stosowanej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rozliczeniu</w:t>
      </w:r>
      <w:proofErr w:type="spellEnd"/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odbiorcami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danej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grupie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taryfowej</w:t>
      </w:r>
      <w:proofErr w:type="spellEnd"/>
      <w:r>
        <w:rPr>
          <w:sz w:val="16"/>
          <w:szCs w:val="16"/>
        </w:rPr>
        <w:t xml:space="preserve"> w </w:t>
      </w:r>
      <w:proofErr w:type="spellStart"/>
      <w:r>
        <w:rPr>
          <w:sz w:val="16"/>
          <w:szCs w:val="16"/>
        </w:rPr>
        <w:t>danym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systemie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ciepłowniczym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właściwych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dla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wnioskodawcy</w:t>
      </w:r>
      <w:proofErr w:type="spellEnd"/>
      <w:r>
        <w:rPr>
          <w:sz w:val="16"/>
          <w:szCs w:val="16"/>
        </w:rPr>
        <w:t xml:space="preserve">, a w </w:t>
      </w:r>
      <w:proofErr w:type="spellStart"/>
      <w:r>
        <w:rPr>
          <w:sz w:val="16"/>
          <w:szCs w:val="16"/>
        </w:rPr>
        <w:t>przypadku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gdy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nie</w:t>
      </w:r>
      <w:proofErr w:type="spellEnd"/>
      <w:r>
        <w:rPr>
          <w:sz w:val="16"/>
          <w:szCs w:val="16"/>
        </w:rPr>
        <w:t xml:space="preserve"> jest </w:t>
      </w:r>
      <w:proofErr w:type="spellStart"/>
      <w:r>
        <w:rPr>
          <w:sz w:val="16"/>
          <w:szCs w:val="16"/>
        </w:rPr>
        <w:t>odbiorcą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dostarczanego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system </w:t>
      </w:r>
      <w:proofErr w:type="spellStart"/>
      <w:r>
        <w:rPr>
          <w:sz w:val="16"/>
          <w:szCs w:val="16"/>
        </w:rPr>
        <w:t>ciepłowniczy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potrzeby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ogrzewania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przedsiębiorstwo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energetyczne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wnioskodawca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załącza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wniosku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zaświadczenie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wystawione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przez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spółdzielnie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wspólnotę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mieszkaniową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właściciel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zarządzających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budynkiem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lub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inny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podmiot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zobowiązany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zapewnienia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dostarczania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ciepła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domowego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Zaświadczenie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wydawane</w:t>
      </w:r>
      <w:proofErr w:type="spellEnd"/>
      <w:r>
        <w:rPr>
          <w:sz w:val="16"/>
          <w:szCs w:val="16"/>
        </w:rPr>
        <w:t xml:space="preserve"> jest </w:t>
      </w:r>
      <w:proofErr w:type="spellStart"/>
      <w:r>
        <w:rPr>
          <w:sz w:val="16"/>
          <w:szCs w:val="16"/>
        </w:rPr>
        <w:t>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wniosek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domowego</w:t>
      </w:r>
      <w:proofErr w:type="spellEnd"/>
      <w:r>
        <w:rPr>
          <w:sz w:val="16"/>
          <w:szCs w:val="16"/>
        </w:rPr>
        <w:t>.</w:t>
      </w:r>
    </w:p>
    <w:p w14:paraId="4DB72E51" w14:textId="77777777" w:rsidR="00C57F91" w:rsidRDefault="00F02EA5">
      <w:pPr>
        <w:numPr>
          <w:ilvl w:val="0"/>
          <w:numId w:val="3"/>
        </w:numPr>
        <w:spacing w:after="160" w:line="259" w:lineRule="auto"/>
        <w:rPr>
          <w:sz w:val="16"/>
          <w:szCs w:val="16"/>
        </w:rPr>
      </w:pPr>
      <w:proofErr w:type="spellStart"/>
      <w:r>
        <w:rPr>
          <w:sz w:val="16"/>
          <w:szCs w:val="16"/>
        </w:rPr>
        <w:t>informacje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niezbędne</w:t>
      </w:r>
      <w:proofErr w:type="spellEnd"/>
      <w:r>
        <w:rPr>
          <w:sz w:val="16"/>
          <w:szCs w:val="16"/>
        </w:rPr>
        <w:t xml:space="preserve"> do </w:t>
      </w:r>
      <w:proofErr w:type="spellStart"/>
      <w:r>
        <w:rPr>
          <w:sz w:val="16"/>
          <w:szCs w:val="16"/>
        </w:rPr>
        <w:t>ustalenia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weryfikacji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dochodów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wnioskodawcy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członków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gospodarstwa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domowego</w:t>
      </w:r>
      <w:proofErr w:type="spellEnd"/>
      <w:r>
        <w:rPr>
          <w:sz w:val="16"/>
          <w:szCs w:val="16"/>
        </w:rPr>
        <w:t>.</w:t>
      </w:r>
    </w:p>
    <w:p w14:paraId="0778A6AE" w14:textId="77777777" w:rsidR="00C57F91" w:rsidRDefault="00C57F91">
      <w:pPr>
        <w:spacing w:after="160" w:line="259" w:lineRule="auto"/>
        <w:rPr>
          <w:sz w:val="16"/>
          <w:szCs w:val="16"/>
        </w:rPr>
      </w:pPr>
    </w:p>
    <w:p w14:paraId="3A9F1F1A" w14:textId="77777777" w:rsidR="00C57F91" w:rsidRDefault="00F02EA5">
      <w:pPr>
        <w:spacing w:after="160" w:line="259" w:lineRule="auto"/>
        <w:rPr>
          <w:b/>
        </w:rPr>
      </w:pPr>
      <w:proofErr w:type="spellStart"/>
      <w:r>
        <w:rPr>
          <w:b/>
        </w:rPr>
        <w:t>Tekst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ustawy</w:t>
      </w:r>
      <w:proofErr w:type="spellEnd"/>
    </w:p>
    <w:p w14:paraId="057903A3" w14:textId="77777777" w:rsidR="00C57F91" w:rsidRDefault="005415B7">
      <w:pPr>
        <w:spacing w:after="160" w:line="259" w:lineRule="auto"/>
        <w:rPr>
          <w:sz w:val="18"/>
          <w:szCs w:val="18"/>
        </w:rPr>
      </w:pPr>
      <w:hyperlink r:id="rId7">
        <w:r w:rsidR="00F02EA5">
          <w:rPr>
            <w:color w:val="1155CC"/>
            <w:sz w:val="18"/>
            <w:szCs w:val="18"/>
            <w:u w:val="single"/>
          </w:rPr>
          <w:t>LINK</w:t>
        </w:r>
      </w:hyperlink>
    </w:p>
    <w:sectPr w:rsidR="00C57F9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29B3"/>
    <w:multiLevelType w:val="multilevel"/>
    <w:tmpl w:val="C2BC1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4A0489"/>
    <w:multiLevelType w:val="multilevel"/>
    <w:tmpl w:val="6B2E3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6362F0"/>
    <w:multiLevelType w:val="multilevel"/>
    <w:tmpl w:val="A5B0C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E046456"/>
    <w:multiLevelType w:val="multilevel"/>
    <w:tmpl w:val="E37800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E9708F"/>
    <w:multiLevelType w:val="multilevel"/>
    <w:tmpl w:val="D9B816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CFE6373"/>
    <w:multiLevelType w:val="multilevel"/>
    <w:tmpl w:val="FC4ED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91"/>
    <w:rsid w:val="005415B7"/>
    <w:rsid w:val="008A7D4E"/>
    <w:rsid w:val="008B4689"/>
    <w:rsid w:val="00C57F91"/>
    <w:rsid w:val="00F0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AFF1"/>
  <w15:docId w15:val="{3CB14F2F-78BB-473F-90D3-6B363377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are.google/hLsdwys8D4eMFPg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687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Kozłowska Marlena - ADICT</cp:lastModifiedBy>
  <cp:revision>8</cp:revision>
  <dcterms:created xsi:type="dcterms:W3CDTF">2025-10-01T09:04:00Z</dcterms:created>
  <dcterms:modified xsi:type="dcterms:W3CDTF">2026-06-16T06:32:00Z</dcterms:modified>
</cp:coreProperties>
</file>