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0C5E" w:rsidRDefault="00683162">
      <w:pPr>
        <w:tabs>
          <w:tab w:val="left" w:pos="4190"/>
        </w:tabs>
        <w:spacing w:line="264" w:lineRule="auto"/>
        <w:ind w:right="1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GENERALNA UMOWA DYSTRYBUCJI </w:t>
      </w:r>
    </w:p>
    <w:p w14:paraId="00000002" w14:textId="7B55D937" w:rsidR="008C0C5E" w:rsidRDefault="00683162">
      <w:pPr>
        <w:tabs>
          <w:tab w:val="left" w:pos="4190"/>
        </w:tabs>
        <w:spacing w:line="264" w:lineRule="auto"/>
        <w:ind w:right="1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 OSD/</w:t>
      </w:r>
      <w:r w:rsidR="00A10523">
        <w:rPr>
          <w:b/>
          <w:bCs/>
          <w:sz w:val="28"/>
          <w:szCs w:val="28"/>
        </w:rPr>
        <w:t>rok/</w:t>
      </w:r>
      <w:r>
        <w:rPr>
          <w:b/>
          <w:bCs/>
          <w:sz w:val="28"/>
          <w:szCs w:val="28"/>
        </w:rPr>
        <w:t>GUD/</w:t>
      </w:r>
      <w:r w:rsidR="00A10523">
        <w:rPr>
          <w:b/>
          <w:bCs/>
          <w:sz w:val="28"/>
          <w:szCs w:val="28"/>
        </w:rPr>
        <w:t>....</w:t>
      </w:r>
    </w:p>
    <w:p w14:paraId="0000000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0000004" w14:textId="021DE9CB" w:rsidR="008C0C5E" w:rsidRDefault="00683162" w:rsidP="00BE1747">
      <w:pPr>
        <w:pBdr>
          <w:top w:val="nil"/>
          <w:left w:val="nil"/>
          <w:bottom w:val="nil"/>
          <w:right w:val="nil"/>
          <w:between w:val="nil"/>
        </w:pBdr>
        <w:tabs>
          <w:tab w:val="left" w:pos="1573"/>
          <w:tab w:val="left" w:pos="2653"/>
          <w:tab w:val="left" w:pos="3545"/>
          <w:tab w:val="left" w:pos="4749"/>
          <w:tab w:val="left" w:pos="5585"/>
          <w:tab w:val="left" w:pos="6235"/>
          <w:tab w:val="left" w:pos="7367"/>
          <w:tab w:val="left" w:pos="8183"/>
          <w:tab w:val="left" w:pos="9063"/>
          <w:tab w:val="left" w:pos="9466"/>
        </w:tabs>
        <w:ind w:left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Niniejsza</w:t>
      </w:r>
      <w:r>
        <w:rPr>
          <w:color w:val="000000"/>
          <w:sz w:val="20"/>
          <w:szCs w:val="20"/>
        </w:rPr>
        <w:tab/>
        <w:t>Generalna</w:t>
      </w:r>
      <w:r>
        <w:rPr>
          <w:color w:val="000000"/>
          <w:sz w:val="20"/>
          <w:szCs w:val="20"/>
        </w:rPr>
        <w:tab/>
        <w:t>Umowa</w:t>
      </w:r>
      <w:r>
        <w:rPr>
          <w:color w:val="000000"/>
          <w:sz w:val="20"/>
          <w:szCs w:val="20"/>
        </w:rPr>
        <w:tab/>
        <w:t>Dystrybucji</w:t>
      </w:r>
      <w:r>
        <w:rPr>
          <w:color w:val="000000"/>
          <w:sz w:val="20"/>
          <w:szCs w:val="20"/>
        </w:rPr>
        <w:tab/>
        <w:t>(zwana</w:t>
      </w:r>
      <w:r>
        <w:rPr>
          <w:color w:val="000000"/>
          <w:sz w:val="20"/>
          <w:szCs w:val="20"/>
        </w:rPr>
        <w:tab/>
        <w:t>dalej</w:t>
      </w:r>
      <w:r>
        <w:rPr>
          <w:color w:val="000000"/>
          <w:sz w:val="20"/>
          <w:szCs w:val="20"/>
        </w:rPr>
        <w:tab/>
        <w:t>„Umową”)</w:t>
      </w:r>
      <w:r>
        <w:rPr>
          <w:color w:val="000000"/>
          <w:sz w:val="20"/>
          <w:szCs w:val="20"/>
        </w:rPr>
        <w:tab/>
        <w:t>została</w:t>
      </w:r>
      <w:r>
        <w:rPr>
          <w:color w:val="000000"/>
          <w:sz w:val="20"/>
          <w:szCs w:val="20"/>
        </w:rPr>
        <w:tab/>
        <w:t>zawarta</w:t>
      </w:r>
      <w:r w:rsidR="00BE1747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 w:rsidR="00BE1747">
        <w:rPr>
          <w:sz w:val="20"/>
          <w:szCs w:val="20"/>
        </w:rPr>
        <w:t> </w:t>
      </w:r>
      <w:r>
        <w:rPr>
          <w:color w:val="000000"/>
          <w:sz w:val="20"/>
          <w:szCs w:val="20"/>
        </w:rPr>
        <w:t>Poznaniu</w:t>
      </w:r>
      <w:r>
        <w:rPr>
          <w:sz w:val="20"/>
          <w:szCs w:val="20"/>
        </w:rPr>
        <w:t xml:space="preserve"> w formie elektronicznej</w:t>
      </w:r>
      <w:r>
        <w:rPr>
          <w:color w:val="000000"/>
          <w:sz w:val="20"/>
          <w:szCs w:val="20"/>
        </w:rPr>
        <w:t>, pomiędzy:</w:t>
      </w:r>
    </w:p>
    <w:p w14:paraId="0000000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0"/>
          <w:szCs w:val="20"/>
        </w:rPr>
      </w:pPr>
    </w:p>
    <w:p w14:paraId="00000006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tabs>
          <w:tab w:val="left" w:pos="10285"/>
        </w:tabs>
        <w:spacing w:before="1"/>
        <w:ind w:left="69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Veolia Energia Poznań S.A. </w:t>
      </w:r>
      <w:r>
        <w:rPr>
          <w:color w:val="000000"/>
          <w:sz w:val="20"/>
          <w:szCs w:val="20"/>
        </w:rPr>
        <w:t xml:space="preserve">z siedzibą w Poznaniu, przy ul. Energetycznej 3, 61-016 Poznań, zarejestrowaną w Sądzie Rejonowym Poznań Nowe Miasto i Wilda w Poznaniu, VIII Wydział Gospodarczy, pod numerem KRS 0000020765, NIP 777 00 00 755, REGON 630956570, </w:t>
      </w:r>
      <w:r>
        <w:rPr>
          <w:sz w:val="20"/>
          <w:szCs w:val="20"/>
          <w:highlight w:val="white"/>
        </w:rPr>
        <w:t>BDO 000042521</w:t>
      </w:r>
      <w:r>
        <w:rPr>
          <w:color w:val="000000"/>
          <w:sz w:val="20"/>
          <w:szCs w:val="20"/>
        </w:rPr>
        <w:t xml:space="preserve"> kapitał zakładowy: 106 947 724,00 zł wpłacony w całości, posiadającą status dużego przedsiębiorcy w rozumieniu  Ustawy z dnia 8 marca 2013 r. o przeciwdziałaniu nadmiernym opóźnieniom w transakcjach handlowych, zwaną dalej </w:t>
      </w:r>
      <w:r>
        <w:rPr>
          <w:b/>
          <w:bCs/>
          <w:color w:val="000000"/>
          <w:sz w:val="20"/>
          <w:szCs w:val="20"/>
        </w:rPr>
        <w:t>„OSD”</w:t>
      </w:r>
      <w:r>
        <w:rPr>
          <w:color w:val="000000"/>
          <w:sz w:val="20"/>
          <w:szCs w:val="20"/>
        </w:rPr>
        <w:t>, reprezentowaną przez osoby podpisujące niniejszą Umowę kwalifikowanym podpisem elektronicznym:</w:t>
      </w:r>
    </w:p>
    <w:p w14:paraId="0000000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20"/>
          <w:szCs w:val="20"/>
        </w:rPr>
      </w:pPr>
    </w:p>
    <w:p w14:paraId="00000008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ind w:left="6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00000009" w14:textId="26866622" w:rsidR="008C0C5E" w:rsidRDefault="00A10523">
      <w:pPr>
        <w:tabs>
          <w:tab w:val="left" w:pos="10287"/>
        </w:tabs>
        <w:spacing w:before="22"/>
        <w:ind w:left="69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..................................</w:t>
      </w:r>
      <w:r w:rsidR="00683162">
        <w:rPr>
          <w:b/>
          <w:bCs/>
          <w:color w:val="000000"/>
          <w:sz w:val="20"/>
          <w:szCs w:val="20"/>
        </w:rPr>
        <w:t xml:space="preserve"> </w:t>
      </w:r>
      <w:r w:rsidR="00683162">
        <w:rPr>
          <w:color w:val="000000"/>
          <w:sz w:val="20"/>
          <w:szCs w:val="20"/>
        </w:rPr>
        <w:t xml:space="preserve">z siedzibą w </w:t>
      </w:r>
      <w:r>
        <w:rPr>
          <w:color w:val="000000"/>
          <w:sz w:val="20"/>
          <w:szCs w:val="20"/>
        </w:rPr>
        <w:t>................</w:t>
      </w:r>
      <w:r w:rsidR="00683162">
        <w:rPr>
          <w:color w:val="000000"/>
          <w:sz w:val="20"/>
          <w:szCs w:val="20"/>
        </w:rPr>
        <w:t xml:space="preserve">przy </w:t>
      </w:r>
      <w:r>
        <w:rPr>
          <w:color w:val="000000"/>
          <w:sz w:val="20"/>
          <w:szCs w:val="20"/>
        </w:rPr>
        <w:t>.........................</w:t>
      </w:r>
      <w:r w:rsidR="00683162">
        <w:rPr>
          <w:color w:val="000000"/>
          <w:sz w:val="20"/>
          <w:szCs w:val="20"/>
        </w:rPr>
        <w:t xml:space="preserve">, o numerze NIP </w:t>
      </w:r>
      <w:r w:rsidR="0080481C">
        <w:rPr>
          <w:color w:val="000000"/>
          <w:sz w:val="20"/>
          <w:szCs w:val="20"/>
        </w:rPr>
        <w:t>................................</w:t>
      </w:r>
      <w:r w:rsidR="00683162">
        <w:rPr>
          <w:color w:val="000000"/>
          <w:sz w:val="20"/>
          <w:szCs w:val="20"/>
        </w:rPr>
        <w:t xml:space="preserve"> wpisaną do rejestru przedsiębiorców prowadzonego </w:t>
      </w:r>
      <w:r w:rsidR="00683162">
        <w:rPr>
          <w:sz w:val="20"/>
          <w:szCs w:val="20"/>
        </w:rPr>
        <w:t xml:space="preserve">przez Sąd Rejonowy </w:t>
      </w:r>
      <w:r w:rsidR="0080481C">
        <w:rPr>
          <w:color w:val="000000"/>
          <w:sz w:val="20"/>
          <w:szCs w:val="20"/>
        </w:rPr>
        <w:t>...............</w:t>
      </w:r>
      <w:r w:rsidR="00683162">
        <w:rPr>
          <w:color w:val="000000"/>
          <w:sz w:val="20"/>
          <w:szCs w:val="20"/>
        </w:rPr>
        <w:t xml:space="preserve">, </w:t>
      </w:r>
      <w:r w:rsidR="0080481C">
        <w:rPr>
          <w:color w:val="000000"/>
          <w:sz w:val="20"/>
          <w:szCs w:val="20"/>
        </w:rPr>
        <w:t>......</w:t>
      </w:r>
      <w:r w:rsidR="00683162">
        <w:rPr>
          <w:color w:val="000000"/>
          <w:sz w:val="20"/>
          <w:szCs w:val="20"/>
        </w:rPr>
        <w:t xml:space="preserve">Wydział Gospodarczy Krajowego Rejestru Sądowego pod numerem </w:t>
      </w:r>
      <w:r w:rsidR="00683162">
        <w:rPr>
          <w:sz w:val="20"/>
          <w:szCs w:val="20"/>
        </w:rPr>
        <w:t xml:space="preserve">KRS </w:t>
      </w:r>
      <w:r w:rsidR="0080481C">
        <w:rPr>
          <w:color w:val="000000"/>
          <w:sz w:val="20"/>
          <w:szCs w:val="20"/>
        </w:rPr>
        <w:t>.................</w:t>
      </w:r>
      <w:r w:rsidR="00683162">
        <w:rPr>
          <w:color w:val="000000"/>
          <w:sz w:val="20"/>
          <w:szCs w:val="20"/>
        </w:rPr>
        <w:t xml:space="preserve">, kapitał zakładowy równy: </w:t>
      </w:r>
      <w:r w:rsidR="0080481C">
        <w:rPr>
          <w:color w:val="000000"/>
          <w:sz w:val="20"/>
          <w:szCs w:val="20"/>
        </w:rPr>
        <w:t>............................</w:t>
      </w:r>
      <w:r w:rsidR="00683162">
        <w:rPr>
          <w:color w:val="000000"/>
          <w:sz w:val="20"/>
          <w:szCs w:val="20"/>
        </w:rPr>
        <w:t xml:space="preserve"> zł, kapitał zakładowy wpłacony w </w:t>
      </w:r>
      <w:r w:rsidR="00683162">
        <w:rPr>
          <w:sz w:val="20"/>
          <w:szCs w:val="20"/>
        </w:rPr>
        <w:t>całości</w:t>
      </w:r>
      <w:r w:rsidR="00683162">
        <w:rPr>
          <w:color w:val="000000"/>
          <w:sz w:val="20"/>
          <w:szCs w:val="20"/>
        </w:rPr>
        <w:t xml:space="preserve">, zwaną dalej </w:t>
      </w:r>
      <w:r w:rsidR="00683162">
        <w:rPr>
          <w:b/>
          <w:bCs/>
          <w:color w:val="000000"/>
          <w:sz w:val="20"/>
          <w:szCs w:val="20"/>
        </w:rPr>
        <w:t>„Sprzedawcą”</w:t>
      </w:r>
      <w:r w:rsidR="00683162">
        <w:rPr>
          <w:color w:val="000000"/>
          <w:sz w:val="20"/>
          <w:szCs w:val="20"/>
        </w:rPr>
        <w:t>, reprezentowaną przez osoby podpisujące niniejszą Umowę kwalifikowanym podpisem elektronicznym:</w:t>
      </w:r>
    </w:p>
    <w:p w14:paraId="0000000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0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0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b/>
          <w:bCs/>
          <w:color w:val="000000"/>
          <w:sz w:val="20"/>
          <w:szCs w:val="20"/>
        </w:rPr>
      </w:pPr>
    </w:p>
    <w:p w14:paraId="0000000D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spacing w:before="1"/>
        <w:ind w:left="698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Każda ze stron Umowy może być zamiennie nazywana </w:t>
      </w:r>
      <w:r>
        <w:rPr>
          <w:b/>
          <w:bCs/>
          <w:color w:val="000000"/>
          <w:sz w:val="20"/>
          <w:szCs w:val="20"/>
        </w:rPr>
        <w:t>Stroną</w:t>
      </w:r>
      <w:r>
        <w:rPr>
          <w:color w:val="000000"/>
          <w:sz w:val="20"/>
          <w:szCs w:val="20"/>
        </w:rPr>
        <w:t xml:space="preserve">, łącznie </w:t>
      </w:r>
      <w:r>
        <w:rPr>
          <w:b/>
          <w:bCs/>
          <w:color w:val="000000"/>
          <w:sz w:val="20"/>
          <w:szCs w:val="20"/>
        </w:rPr>
        <w:t>Stronami</w:t>
      </w:r>
    </w:p>
    <w:p w14:paraId="0000000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0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b/>
          <w:bCs/>
          <w:color w:val="000000"/>
          <w:sz w:val="20"/>
          <w:szCs w:val="20"/>
        </w:rPr>
      </w:pPr>
    </w:p>
    <w:p w14:paraId="00000010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ind w:left="69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Reprezentanci </w:t>
      </w:r>
      <w:r>
        <w:rPr>
          <w:b/>
          <w:bCs/>
          <w:color w:val="000000"/>
          <w:sz w:val="20"/>
          <w:szCs w:val="20"/>
        </w:rPr>
        <w:t xml:space="preserve">Stron </w:t>
      </w:r>
      <w:r>
        <w:rPr>
          <w:color w:val="000000"/>
          <w:sz w:val="20"/>
          <w:szCs w:val="20"/>
        </w:rPr>
        <w:t>oświadczają, że:</w:t>
      </w:r>
    </w:p>
    <w:p w14:paraId="00000011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982"/>
        </w:tabs>
        <w:spacing w:before="22" w:line="264" w:lineRule="auto"/>
        <w:ind w:right="1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działają na podstawie aktualnych upoważnień do reprezentowania swej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w zakresie zaciągania zobowiązań wynikających z Umowy,</w:t>
      </w:r>
    </w:p>
    <w:p w14:paraId="00000012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2" w:lineRule="auto"/>
        <w:ind w:left="980" w:hanging="28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Umowa jest zawarta przez Strony w dobrej wierze i przekonaniu o zgodności z obowiązującym prawem,</w:t>
      </w:r>
    </w:p>
    <w:p w14:paraId="00000013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982"/>
        </w:tabs>
        <w:spacing w:before="22" w:line="264" w:lineRule="auto"/>
        <w:ind w:right="1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 okoliczność potwierdzenia umocowania do zaciągania zobowiązań przez ww. reprezentantów </w:t>
      </w:r>
      <w:r>
        <w:rPr>
          <w:b/>
          <w:bCs/>
          <w:color w:val="000000"/>
          <w:sz w:val="20"/>
          <w:szCs w:val="20"/>
        </w:rPr>
        <w:t>Stron</w:t>
      </w:r>
      <w:r>
        <w:rPr>
          <w:color w:val="000000"/>
          <w:sz w:val="20"/>
          <w:szCs w:val="20"/>
        </w:rPr>
        <w:t xml:space="preserve">, sporządzono załącznik nr </w:t>
      </w:r>
      <w:r>
        <w:rPr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do Umowy zawierający aktualne na dzień podpisania Umowy odpisy z </w:t>
      </w:r>
      <w:r>
        <w:rPr>
          <w:sz w:val="20"/>
          <w:szCs w:val="20"/>
        </w:rPr>
        <w:t xml:space="preserve">Rejestru Przedsiębiorców Krajowego Rejestru Sądowego (lub wydruk informacji odpowiadającej odpisowi aktualnemu z Rejestru Przedsiębiorców Krajowego Rejestru Sądowego) każdej ze stron oraz pełnomocnictwo, o ile </w:t>
      </w:r>
      <w:r>
        <w:rPr>
          <w:b/>
          <w:bCs/>
          <w:sz w:val="20"/>
          <w:szCs w:val="20"/>
        </w:rPr>
        <w:t xml:space="preserve">Strona </w:t>
      </w:r>
      <w:r>
        <w:rPr>
          <w:sz w:val="20"/>
          <w:szCs w:val="20"/>
        </w:rPr>
        <w:t>działa przez pełnomocnika.</w:t>
      </w:r>
    </w:p>
    <w:p w14:paraId="0000001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1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1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4" w14:textId="645D6B6A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EEEA349" w14:textId="77777777" w:rsidR="00BE1747" w:rsidRDefault="00BE174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8C0C5E" w:rsidRDefault="00683162">
      <w:pPr>
        <w:spacing w:before="64"/>
        <w:ind w:right="56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1</w:t>
      </w:r>
    </w:p>
    <w:p w14:paraId="00000029" w14:textId="77777777" w:rsidR="008C0C5E" w:rsidRDefault="00683162">
      <w:pPr>
        <w:spacing w:before="142"/>
        <w:ind w:right="56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Postanowienia wstępne</w:t>
      </w:r>
    </w:p>
    <w:p w14:paraId="0000002A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40"/>
        <w:ind w:left="414" w:hanging="282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przyjmują, że podstawę do ustalenia i realizacji warunków Umowy stanowią w szczególności:</w:t>
      </w:r>
    </w:p>
    <w:p w14:paraId="0000002B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2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ustawa z dnia 10 kwietnia 1997 roku Prawo energetyczn</w:t>
      </w:r>
      <w:r>
        <w:rPr>
          <w:sz w:val="20"/>
          <w:szCs w:val="20"/>
        </w:rPr>
        <w:t>e (tj</w:t>
      </w:r>
      <w:r>
        <w:rPr>
          <w:color w:val="444746"/>
          <w:sz w:val="20"/>
          <w:szCs w:val="20"/>
        </w:rPr>
        <w:t xml:space="preserve">. Dz. U. z 2026 r. poz. 43 z </w:t>
      </w:r>
      <w:proofErr w:type="spellStart"/>
      <w:r>
        <w:rPr>
          <w:color w:val="444746"/>
          <w:sz w:val="20"/>
          <w:szCs w:val="20"/>
        </w:rPr>
        <w:t>późn</w:t>
      </w:r>
      <w:proofErr w:type="spellEnd"/>
      <w:r>
        <w:rPr>
          <w:color w:val="444746"/>
          <w:sz w:val="20"/>
          <w:szCs w:val="20"/>
        </w:rPr>
        <w:t>. zm.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 zwana dalej „Ustawą”, wraz z aktami wykonawczymi wydanymi na podstawie delegacji zawartych w Ustawie;</w:t>
      </w:r>
    </w:p>
    <w:p w14:paraId="0000002C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2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aktualna Instrukcja Ruchu i Eksploatacji Sieci Dystrybucyjnej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>(zwana dalej „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>”) w zakresie dotyczącym zapisów i ustaleń objętych Umową oraz związanych z realizacją Umowy;</w:t>
      </w:r>
    </w:p>
    <w:p w14:paraId="0000002D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18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aktualne Warunki Dotyczące Bilansowania (zwane dalej „WDB”). Dokument opracowany przez PSE S.A. na podstawie art. 18 rozporządzenia Komisji (UE) 2017/2195 z dnia 23 listopada 2017 r. ustanawiającego wytyczne dotyczące bilansowania (Dz. Urz. UE L 312/6 z 28.11.2017 r.) - EB GL, zatwierdzone decyzją Prezesa Urzędu Regulacji Energetyki;</w:t>
      </w:r>
    </w:p>
    <w:p w14:paraId="0000002E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18"/>
        <w:jc w:val="both"/>
      </w:pPr>
      <w:r>
        <w:rPr>
          <w:sz w:val="20"/>
          <w:szCs w:val="20"/>
        </w:rPr>
        <w:t>aktualna Instrukcja Ruchu i Eksploatacji Sieci Przesyłowej- część “Sposób funkcjonowania Centralnego systemu informacji rynku energii oraz współpracy Operatora systemu przesyłowego elektroenergetycznego, działającego jako Operator informacji rynku energii, z Użytkownikami systemu elektroenergetycznego i innymi podmiotami zobowiązanymi lub uprawnionymi do korzystania z Centralnego systemu informacji rynku energii, zwana dalej “IRIESP-OIRE”;</w:t>
      </w:r>
    </w:p>
    <w:p w14:paraId="0000002F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before="121"/>
        <w:ind w:left="699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aktualna, zatwierdzona przez Prezesa URE, taryfa dla usług dystrybucji energii elektrycznej </w:t>
      </w:r>
      <w:r>
        <w:rPr>
          <w:b/>
          <w:bCs/>
          <w:sz w:val="20"/>
          <w:szCs w:val="20"/>
        </w:rPr>
        <w:t xml:space="preserve">OSD, </w:t>
      </w:r>
      <w:r>
        <w:rPr>
          <w:sz w:val="20"/>
          <w:szCs w:val="20"/>
        </w:rPr>
        <w:t>zwana dalej “Taryfą OSD”;</w:t>
      </w:r>
    </w:p>
    <w:p w14:paraId="00000030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before="121"/>
        <w:ind w:left="699" w:hanging="284"/>
        <w:jc w:val="both"/>
        <w:rPr>
          <w:sz w:val="20"/>
          <w:szCs w:val="20"/>
        </w:rPr>
      </w:pPr>
      <w:r>
        <w:rPr>
          <w:sz w:val="20"/>
          <w:szCs w:val="20"/>
        </w:rPr>
        <w:t>ustawa z dnia 20 lutego 2015 roku o odnawialnych źródłach energii (</w:t>
      </w:r>
      <w:proofErr w:type="spellStart"/>
      <w:r>
        <w:rPr>
          <w:color w:val="444746"/>
          <w:sz w:val="20"/>
          <w:szCs w:val="20"/>
        </w:rPr>
        <w:t>t.j</w:t>
      </w:r>
      <w:proofErr w:type="spellEnd"/>
      <w:r>
        <w:rPr>
          <w:color w:val="444746"/>
          <w:sz w:val="20"/>
          <w:szCs w:val="20"/>
        </w:rPr>
        <w:t xml:space="preserve">. Dz. U. z 2026 r. poz. 68 z </w:t>
      </w:r>
      <w:proofErr w:type="spellStart"/>
      <w:r>
        <w:rPr>
          <w:color w:val="444746"/>
          <w:sz w:val="20"/>
          <w:szCs w:val="20"/>
        </w:rPr>
        <w:t>późn</w:t>
      </w:r>
      <w:proofErr w:type="spellEnd"/>
      <w:r>
        <w:rPr>
          <w:color w:val="444746"/>
          <w:sz w:val="20"/>
          <w:szCs w:val="20"/>
        </w:rPr>
        <w:t>. zm.</w:t>
      </w:r>
      <w:r>
        <w:rPr>
          <w:sz w:val="20"/>
          <w:szCs w:val="20"/>
        </w:rPr>
        <w:t xml:space="preserve"> ), zwana dalej  „Ustawą OZE” wraz z aktami wykonawczymi wydanymi na podstawie delegacji zawartych w Ustawie OZE.</w:t>
      </w:r>
    </w:p>
    <w:p w14:paraId="00000031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21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oświadczają, że znana jest im treść oraz zobowiązują się do przestrzegania przepisów oraz postanowień dokumentów, o których mowa w ust. 1.</w:t>
      </w:r>
    </w:p>
    <w:p w14:paraId="00000032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1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Wszystkie określenia i pojęcia użyte w Umowie, o ile nie zostały inaczej zdefiniowane, posiadają znaczenie określone w przepisach i dokumentach przywołanych w ust. 1.</w:t>
      </w:r>
    </w:p>
    <w:p w14:paraId="00000033" w14:textId="77777777" w:rsidR="008C0C5E" w:rsidRDefault="00683162">
      <w:pPr>
        <w:numPr>
          <w:ilvl w:val="0"/>
          <w:numId w:val="13"/>
        </w:numPr>
        <w:tabs>
          <w:tab w:val="left" w:pos="413"/>
          <w:tab w:val="left" w:pos="415"/>
        </w:tabs>
        <w:spacing w:before="121"/>
        <w:jc w:val="both"/>
      </w:pPr>
      <w:r>
        <w:rPr>
          <w:color w:val="000000"/>
          <w:sz w:val="20"/>
          <w:szCs w:val="20"/>
        </w:rPr>
        <w:t xml:space="preserve">Dokonane po wejściu w </w:t>
      </w:r>
      <w:r>
        <w:rPr>
          <w:sz w:val="20"/>
          <w:szCs w:val="20"/>
        </w:rPr>
        <w:t xml:space="preserve">życie Umowy zmiany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 OIRE, WDB lub Taryfy obowiązują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bez konieczności sporządzania aneksu do Umowy. W przypadku niezgodności zapisów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zatwierdzonej przez Prezesa URE, obowiązują zapisy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. Nie wyklucza to prawa do rozwiązania Umowy, zgodnie z § 12 ust. 5 Umowy. Jednocześnie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przyjmują, że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będzie informował o zmianach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poprzez jej niezwłoczne opublikowanie po zatwierdzeniu, na swojej stronie internetowej </w:t>
      </w:r>
      <w:hyperlink r:id="rId8">
        <w:r>
          <w:rPr>
            <w:color w:val="0000FF"/>
            <w:sz w:val="20"/>
            <w:szCs w:val="20"/>
            <w:u w:val="single"/>
          </w:rPr>
          <w:t>www.energiadlapoznania.pl</w:t>
        </w:r>
      </w:hyperlink>
    </w:p>
    <w:p w14:paraId="00000034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2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>oświadcza że:</w:t>
      </w:r>
    </w:p>
    <w:p w14:paraId="00000035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60"/>
        <w:ind w:left="714" w:hanging="28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koncesję na dystrybucję energii elektrycznej nr DEE/89/154/W/OPO/2009/AJ wydaną przez Prezesa URE decyzją nr DEE/89/1270/W/OPO/2009/AJ z dnia 18.02.2009r. wraz z </w:t>
      </w:r>
      <w:proofErr w:type="spellStart"/>
      <w:r>
        <w:rPr>
          <w:sz w:val="20"/>
          <w:szCs w:val="20"/>
        </w:rPr>
        <w:t>późń</w:t>
      </w:r>
      <w:proofErr w:type="spellEnd"/>
      <w:r>
        <w:rPr>
          <w:sz w:val="20"/>
          <w:szCs w:val="20"/>
        </w:rPr>
        <w:t>. zm., na okres od dnia 01.04.2009 r. do dnia 31.12.2030 r., na podstawie której świadczy usługi dystrybucji energii elektrycznej (zwane dalej „usługami dystrybucji”);</w:t>
      </w:r>
    </w:p>
    <w:p w14:paraId="00000036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4884"/>
        </w:tabs>
        <w:spacing w:before="1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>został wyznaczony przez Prezesa URE na Operatora systemu dystrybucyjnego elektroenergetycznego decyzją        nr DPE-4711-3(11)/2010/1270/BT z dnia 15.09.2010r. na obszarze określonym w koncesji, z wyłączeniem sieci, dla której został wyznaczony inny operator;</w:t>
      </w:r>
    </w:p>
    <w:p w14:paraId="00000037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>posiada zawartą z Polskimi Sieciami Elektroenergetycznymi S.A. (zwanymi dalej „OSP” lub “OIRE”) umowę nr UKDT/OSDn/KARC/2024</w:t>
      </w:r>
      <w:r>
        <w:rPr>
          <w:sz w:val="20"/>
          <w:szCs w:val="20"/>
        </w:rPr>
        <w:tab/>
        <w:t>o</w:t>
      </w:r>
      <w:r>
        <w:rPr>
          <w:sz w:val="20"/>
          <w:szCs w:val="20"/>
        </w:rPr>
        <w:tab/>
        <w:t>świadczenie</w:t>
      </w:r>
      <w:r>
        <w:rPr>
          <w:sz w:val="20"/>
          <w:szCs w:val="20"/>
        </w:rPr>
        <w:tab/>
        <w:t>usługi udostępniania krajowego systemu elektroenergetycznego z dnia 21.05.2024 r., lecz nie jest bezpośrednim uczestnikiem Rynku Bilansującego. Tym samym nie posiada miejsca przyłączenia do Polskich Sieci Elektroenergetycznych S.A.;</w:t>
      </w:r>
    </w:p>
    <w:p w14:paraId="00000038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</w:pPr>
      <w:r>
        <w:rPr>
          <w:sz w:val="20"/>
          <w:szCs w:val="20"/>
        </w:rPr>
        <w:t xml:space="preserve">posiada zawartą z OIRE umowę o umożliwienie realizowania procesów rynku energii lub wymiany informacji rynku energii za pośrednictwem Centralnego systemu informacji rynku energii (zwanym dalej “CSIRE”), o której mowa w art. 11zg Ustawy; </w:t>
      </w:r>
    </w:p>
    <w:p w14:paraId="00000039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>posiada kod EIC: 19X7770000755–F</w:t>
      </w:r>
    </w:p>
    <w:p w14:paraId="0000003A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>posiada status dużego przedsiębiorcy w rozumieniu ustawy z dnia 8 marca 2013 r. o przeciwdziałaniu nadmiernym opóźnieniom w transakcjach handlowych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2023 r. poz. 1790, z późniejszymi zmianami).</w:t>
      </w:r>
    </w:p>
    <w:p w14:paraId="0000003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jc w:val="both"/>
        <w:rPr>
          <w:color w:val="FF0000"/>
          <w:sz w:val="20"/>
          <w:szCs w:val="20"/>
        </w:rPr>
      </w:pPr>
    </w:p>
    <w:p w14:paraId="0000003C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2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Sprzedawca </w:t>
      </w:r>
      <w:r>
        <w:rPr>
          <w:color w:val="000000"/>
          <w:sz w:val="20"/>
          <w:szCs w:val="20"/>
        </w:rPr>
        <w:t>oświadcza, że:</w:t>
      </w:r>
    </w:p>
    <w:p w14:paraId="0000003D" w14:textId="24153AC8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  <w:tab w:val="left" w:pos="5427"/>
        </w:tabs>
        <w:spacing w:before="61" w:line="229" w:lineRule="auto"/>
        <w:ind w:left="7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posiada koncesję na obrót energią elektryczną/ koncesję na wytwarzanie energii </w:t>
      </w:r>
      <w:r>
        <w:rPr>
          <w:sz w:val="20"/>
          <w:szCs w:val="20"/>
        </w:rPr>
        <w:t xml:space="preserve">elektrycznej nr </w:t>
      </w:r>
      <w:r w:rsidR="0080481C">
        <w:rPr>
          <w:sz w:val="20"/>
          <w:szCs w:val="20"/>
        </w:rPr>
        <w:t>................................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wydaną przez Prezesa URE decyzją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 dnia</w:t>
      </w:r>
      <w:r w:rsidR="0080481C">
        <w:rPr>
          <w:i/>
          <w:iCs/>
          <w:color w:val="000000"/>
          <w:sz w:val="20"/>
          <w:szCs w:val="20"/>
        </w:rPr>
        <w:t>...................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r. (wraz z późniejszymi zmianami) na </w:t>
      </w:r>
      <w:r>
        <w:rPr>
          <w:color w:val="000000"/>
          <w:sz w:val="20"/>
          <w:szCs w:val="20"/>
        </w:rPr>
        <w:lastRenderedPageBreak/>
        <w:t xml:space="preserve">okres od dnia </w:t>
      </w:r>
      <w:r w:rsidR="0080481C">
        <w:rPr>
          <w:color w:val="000000"/>
          <w:sz w:val="20"/>
          <w:szCs w:val="20"/>
        </w:rPr>
        <w:t>................</w:t>
      </w:r>
      <w:r>
        <w:rPr>
          <w:color w:val="000000"/>
          <w:sz w:val="20"/>
          <w:szCs w:val="20"/>
        </w:rPr>
        <w:t xml:space="preserve"> r., do dnia</w:t>
      </w:r>
      <w:r>
        <w:rPr>
          <w:sz w:val="20"/>
          <w:szCs w:val="20"/>
        </w:rPr>
        <w:t xml:space="preserve"> </w:t>
      </w:r>
      <w:r w:rsidR="0080481C">
        <w:rPr>
          <w:sz w:val="20"/>
          <w:szCs w:val="20"/>
        </w:rPr>
        <w:t>.................</w:t>
      </w:r>
      <w:r>
        <w:rPr>
          <w:color w:val="000000"/>
          <w:sz w:val="20"/>
          <w:szCs w:val="20"/>
        </w:rPr>
        <w:t>r.;</w:t>
      </w:r>
    </w:p>
    <w:p w14:paraId="0000003E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  <w:tab w:val="left" w:pos="5427"/>
        </w:tabs>
        <w:spacing w:before="61" w:line="229" w:lineRule="auto"/>
        <w:ind w:left="701"/>
        <w:jc w:val="both"/>
        <w:rPr>
          <w:sz w:val="20"/>
          <w:szCs w:val="20"/>
        </w:rPr>
      </w:pPr>
      <w:r>
        <w:rPr>
          <w:sz w:val="20"/>
          <w:szCs w:val="20"/>
        </w:rPr>
        <w:t>posiada zawartą z OIRE umowę o umożliwienie realizowania procesów rynku energii lub wymiany informacji rynku energii za pośrednictwem CSIRE, o której mowa w art. 11zg Ustawy;</w:t>
      </w:r>
    </w:p>
    <w:p w14:paraId="0000003F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lub zamierza posiadać umowy sprzedaży energii elektrycznej (dalej “umowa sprzedaży”)  z odbiorcami będącymi uczestnikami rynku detalicznego typu odbiorca, przyłączonymi do sieci dystrybucyjnej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(zwanymi dalej “URD”); </w:t>
      </w:r>
    </w:p>
    <w:p w14:paraId="00000040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>został wyznaczony przez Prezesa URE sprzedawcą zobowiązanym na obszarze działania OSD, w rozumieniu Ustawy OZE;</w:t>
      </w:r>
    </w:p>
    <w:p w14:paraId="00000041" w14:textId="0BC0A004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kod EIC: </w:t>
      </w:r>
      <w:r w:rsidR="0080481C">
        <w:rPr>
          <w:sz w:val="20"/>
          <w:szCs w:val="20"/>
        </w:rPr>
        <w:t>......................................</w:t>
      </w:r>
      <w:r>
        <w:rPr>
          <w:sz w:val="20"/>
          <w:szCs w:val="20"/>
        </w:rPr>
        <w:t>;</w:t>
      </w:r>
    </w:p>
    <w:p w14:paraId="00000042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umowę </w:t>
      </w:r>
      <w:r>
        <w:rPr>
          <w:strike/>
          <w:sz w:val="20"/>
          <w:szCs w:val="20"/>
        </w:rPr>
        <w:t>z POB/</w:t>
      </w:r>
      <w:r>
        <w:rPr>
          <w:sz w:val="20"/>
          <w:szCs w:val="20"/>
        </w:rPr>
        <w:t xml:space="preserve"> jest POB</w:t>
      </w:r>
    </w:p>
    <w:p w14:paraId="00000043" w14:textId="77777777" w:rsidR="008C0C5E" w:rsidRDefault="00683162">
      <w:pPr>
        <w:numPr>
          <w:ilvl w:val="1"/>
          <w:numId w:val="13"/>
        </w:numPr>
        <w:tabs>
          <w:tab w:val="left" w:pos="698"/>
          <w:tab w:val="left" w:pos="701"/>
        </w:tabs>
        <w:spacing w:before="59"/>
        <w:jc w:val="both"/>
      </w:pPr>
      <w:r w:rsidRPr="0080481C">
        <w:rPr>
          <w:i/>
          <w:iCs/>
          <w:sz w:val="20"/>
          <w:szCs w:val="20"/>
          <w:u w:val="single"/>
        </w:rPr>
        <w:t>posiada/ nie posiada</w:t>
      </w:r>
      <w:r>
        <w:rPr>
          <w:sz w:val="20"/>
          <w:szCs w:val="20"/>
        </w:rPr>
        <w:t xml:space="preserve"> status-u dużego przedsiębiorcy w rozumieniu ustawy z dnia 8 marca 2013 r. o przeciwdziałaniu nadmiernym opóźnieniom w transakcjach handlowych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2023 r. poz. 1790, z późniejszymi zmianami).</w:t>
      </w:r>
    </w:p>
    <w:p w14:paraId="00000044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2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Warunkiem realizacji zobowiązań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wobec </w:t>
      </w:r>
      <w:r>
        <w:rPr>
          <w:b/>
          <w:bCs/>
          <w:color w:val="000000"/>
          <w:sz w:val="20"/>
          <w:szCs w:val="20"/>
        </w:rPr>
        <w:t xml:space="preserve">Sprzedawcy </w:t>
      </w:r>
      <w:r>
        <w:rPr>
          <w:color w:val="000000"/>
          <w:sz w:val="20"/>
          <w:szCs w:val="20"/>
        </w:rPr>
        <w:t xml:space="preserve">wynikających z Umowy jest jednoczesne obowiązywanie </w:t>
      </w:r>
      <w:r>
        <w:rPr>
          <w:sz w:val="20"/>
          <w:szCs w:val="20"/>
        </w:rPr>
        <w:t>umów:</w:t>
      </w:r>
    </w:p>
    <w:p w14:paraId="00000045" w14:textId="77777777" w:rsidR="008C0C5E" w:rsidRDefault="00683162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udostępniania krajowego systemu elektroenergetycznego zawartej pomiędzy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a OSP;  </w:t>
      </w:r>
    </w:p>
    <w:p w14:paraId="00000046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dystrybucji zawartych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URD;</w:t>
      </w:r>
    </w:p>
    <w:p w14:paraId="00000047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dystrybucji zawartej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POB wskazanym przez </w:t>
      </w:r>
      <w:r>
        <w:rPr>
          <w:b/>
          <w:bCs/>
          <w:sz w:val="20"/>
          <w:szCs w:val="20"/>
        </w:rPr>
        <w:t xml:space="preserve">Sprzedawcę, </w:t>
      </w:r>
      <w:r>
        <w:rPr>
          <w:sz w:val="20"/>
          <w:szCs w:val="20"/>
        </w:rPr>
        <w:t xml:space="preserve">przy czym przez wskazanie POB rozumie się również oznaczenie samego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jako podmiotu odpowiedzialnego za bilansowanie;</w:t>
      </w:r>
    </w:p>
    <w:p w14:paraId="00000048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przesyłania energii elektrycznej zawartej pomiędzy wskazanym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POB, a OSP;</w:t>
      </w:r>
    </w:p>
    <w:p w14:paraId="00000049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której mowa w art. 11zg Ustawy, zawartej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OIRE;</w:t>
      </w:r>
    </w:p>
    <w:p w14:paraId="0000004A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której mowa w art. 11zg Ustawy, zawartej pomiędzy </w:t>
      </w:r>
      <w:r>
        <w:rPr>
          <w:b/>
          <w:bCs/>
          <w:sz w:val="20"/>
          <w:szCs w:val="20"/>
        </w:rPr>
        <w:t>Sprzedawcą</w:t>
      </w:r>
      <w:r>
        <w:rPr>
          <w:sz w:val="20"/>
          <w:szCs w:val="20"/>
        </w:rPr>
        <w:t xml:space="preserve"> a OIRE.</w:t>
      </w:r>
    </w:p>
    <w:p w14:paraId="0000004B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04C" w14:textId="77777777" w:rsidR="008C0C5E" w:rsidRDefault="00683162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wstrzymuje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 całości lub w części, jeżeli którakolwiek z umów, o których mowa w ust. 7, nie obowiązuje lub nie jest realizowana, w zakresie, w jakim nie będzie możliwa realizacja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bez obowiązywania lub realizacji danej umowy.</w:t>
      </w:r>
    </w:p>
    <w:p w14:paraId="0000004D" w14:textId="77777777" w:rsidR="008C0C5E" w:rsidRDefault="00683162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 równoważne z obowiązywaniem umów, o których mowa w ust. 7, uważa się wydanie zastępujących je prawomocnych </w:t>
      </w:r>
      <w:r>
        <w:rPr>
          <w:sz w:val="20"/>
          <w:szCs w:val="20"/>
        </w:rPr>
        <w:t xml:space="preserve">postanowień </w:t>
      </w:r>
      <w:r>
        <w:rPr>
          <w:color w:val="000000"/>
          <w:sz w:val="20"/>
          <w:szCs w:val="20"/>
        </w:rPr>
        <w:t xml:space="preserve">lub </w:t>
      </w:r>
      <w:r>
        <w:rPr>
          <w:sz w:val="20"/>
          <w:szCs w:val="20"/>
        </w:rPr>
        <w:t xml:space="preserve">ostatecznych decyzji </w:t>
      </w:r>
      <w:r>
        <w:rPr>
          <w:color w:val="000000"/>
          <w:sz w:val="20"/>
          <w:szCs w:val="20"/>
        </w:rPr>
        <w:t>administracyjnych albo prawomocnych orzeczeń sądowych.</w:t>
      </w:r>
    </w:p>
    <w:p w14:paraId="0000004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4F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2</w:t>
      </w:r>
    </w:p>
    <w:p w14:paraId="00000050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ind w:left="41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Przedmiot Umowy</w:t>
      </w:r>
    </w:p>
    <w:p w14:paraId="0000005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ind w:left="415"/>
        <w:jc w:val="center"/>
        <w:rPr>
          <w:color w:val="000000"/>
          <w:sz w:val="20"/>
          <w:szCs w:val="20"/>
        </w:rPr>
      </w:pPr>
    </w:p>
    <w:p w14:paraId="00000052" w14:textId="77777777" w:rsidR="008C0C5E" w:rsidRDefault="00683162">
      <w:pPr>
        <w:widowControl/>
        <w:numPr>
          <w:ilvl w:val="0"/>
          <w:numId w:val="9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mocy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zobowiązuje się wobec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do świadczenia usług dystrybucji na rzecz URD, przy uwzględnieniu możliwości technicznych systemu elektroenergetycznego oraz przy zachowaniu jego bezpieczeństwa i zasad równoprawnego traktowania wszystkich podmiotów korzystających z tych usług, w przypadku:</w:t>
      </w:r>
    </w:p>
    <w:p w14:paraId="00000053" w14:textId="77777777" w:rsidR="008C0C5E" w:rsidRDefault="00683162">
      <w:pPr>
        <w:widowControl/>
        <w:spacing w:before="120" w:after="120" w:line="264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sprzedaży energii elektrycznej na podstawie umowy sprzedaży – dotyczy energii elektrycznej pobranej z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54" w14:textId="77777777" w:rsidR="008C0C5E" w:rsidRDefault="00683162">
      <w:pPr>
        <w:widowControl/>
        <w:spacing w:before="120" w:after="120" w:line="264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  zakupu energii elektrycznej na podstawie umowy sprzedaży – dotyczy energii elektrycznej wprowadzonej do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.</w:t>
      </w:r>
    </w:p>
    <w:p w14:paraId="00000055" w14:textId="77777777" w:rsidR="008C0C5E" w:rsidRDefault="00683162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Umowa wraz z IRIESD i Taryfą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określa szczegółowe warunki i zasady świadczenia przez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usług dystrybucji oraz zasady współpracy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 w tym zakresie, w szczególności: </w:t>
      </w:r>
    </w:p>
    <w:p w14:paraId="00000056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i terminy zgłaszania przez Sprzedawcę do OIRE umów sprzedaży; </w:t>
      </w:r>
    </w:p>
    <w:p w14:paraId="00000057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obejmowania postanowieniami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kolejnych URD i zobowiązania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w tym zakresie;</w:t>
      </w:r>
    </w:p>
    <w:p w14:paraId="00000058" w14:textId="77777777" w:rsidR="008C0C5E" w:rsidRDefault="00683162">
      <w:pPr>
        <w:widowControl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wyłączania z zakresu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tych URD, z którymi zawarte umowy sprzedaży lub umowy o świadczenie usług dystrybucji wygasły lub zostały rozwiązane; </w:t>
      </w:r>
    </w:p>
    <w:p w14:paraId="00000059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wskazanie POB oraz zasady i warunki jego zmiany, w tym umocowanie wskazanego przez </w:t>
      </w:r>
      <w:r>
        <w:rPr>
          <w:b/>
          <w:bCs/>
          <w:sz w:val="20"/>
          <w:szCs w:val="20"/>
        </w:rPr>
        <w:t xml:space="preserve">Sprzedawcę </w:t>
      </w:r>
      <w:r>
        <w:rPr>
          <w:sz w:val="20"/>
          <w:szCs w:val="20"/>
        </w:rPr>
        <w:t xml:space="preserve">POB; </w:t>
      </w:r>
    </w:p>
    <w:p w14:paraId="0000005A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i terminy przekazywania informacji dotyczących rozwiązywania umów sprzedaży; </w:t>
      </w:r>
    </w:p>
    <w:p w14:paraId="0000005B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wstrzymywania i wznawiania dostarczania energii elektrycznej do URD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; </w:t>
      </w:r>
    </w:p>
    <w:p w14:paraId="0000005C" w14:textId="77777777" w:rsidR="008C0C5E" w:rsidRDefault="00683162">
      <w:pPr>
        <w:widowControl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zakres, zasady i terminy udostępniania danych pomiarowych URD;</w:t>
      </w:r>
    </w:p>
    <w:p w14:paraId="0000005D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osoby upoważnione do kontaktu oraz ich dane teleadresowe; </w:t>
      </w:r>
    </w:p>
    <w:p w14:paraId="0000005E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>zasady i warunki sprzedaży rezerwowej</w:t>
      </w:r>
    </w:p>
    <w:p w14:paraId="0000005F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warunki i zasady prowadzenia rozliczeń pomiędzy </w:t>
      </w:r>
      <w:r>
        <w:rPr>
          <w:b/>
          <w:bCs/>
          <w:sz w:val="20"/>
          <w:szCs w:val="20"/>
        </w:rPr>
        <w:t>Stronami.</w:t>
      </w:r>
    </w:p>
    <w:p w14:paraId="00000060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0"/>
          <w:szCs w:val="20"/>
        </w:rPr>
      </w:pPr>
    </w:p>
    <w:p w14:paraId="0000006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3</w:t>
      </w:r>
    </w:p>
    <w:p w14:paraId="00000062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Zobowiązania Stron</w:t>
      </w:r>
    </w:p>
    <w:p w14:paraId="00000063" w14:textId="77777777" w:rsidR="008C0C5E" w:rsidRDefault="00683162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zobowiązuje się w szczególności do: </w:t>
      </w:r>
    </w:p>
    <w:p w14:paraId="00000064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przyjmowania od OIRE powiadomień o zawartych umowach sprzedaży;</w:t>
      </w:r>
    </w:p>
    <w:p w14:paraId="00000065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realizacji czynności niezbędnych do dostarczania energii elektrycznej do URD w związku ze zgłoszonymi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do OIRE i przyjętymi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do realizacji umowami sprzedaży;</w:t>
      </w:r>
    </w:p>
    <w:p w14:paraId="00000066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dystrybucji energii elektrycznej wprowadzonej do sieci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przez URD posiadającego moduł wytwarzania energii lub magazyn energii elektrycznej;</w:t>
      </w:r>
    </w:p>
    <w:p w14:paraId="00000067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pozyskiwania lub wyznaczania danych pomiarowych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a także ich udostępniania OIRE poprzez CSIRE zgodnie z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oraz Technicznymi Standardami Komunikacji Biznesowej (zwanymi dalej „TSKB”);</w:t>
      </w:r>
    </w:p>
    <w:p w14:paraId="00000068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wstrzymywania i wznawiania dostarczania energii elektrycznej URD na zasadach określonych w Ustawie oraz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;</w:t>
      </w:r>
    </w:p>
    <w:p w14:paraId="00000069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niezwłocznego przekazywania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informacji wynikających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mających wpływ na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6A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wykonywania innych obowiązków określonych w </w:t>
      </w:r>
      <w:r>
        <w:rPr>
          <w:b/>
          <w:bCs/>
          <w:sz w:val="20"/>
          <w:szCs w:val="20"/>
        </w:rPr>
        <w:t>Umowie,</w:t>
      </w:r>
      <w:r>
        <w:rPr>
          <w:sz w:val="20"/>
          <w:szCs w:val="20"/>
        </w:rPr>
        <w:t xml:space="preserve"> a także wynikających z przepisów obowiązującego prawa,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6B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powiadamiania o zmianie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poprzez udostępnianie w swojej siedzibie oraz publikowanie na stronie internetowej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6C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zachowania tajemnicy przedsiębiorstwa związanej z realizacją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6D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spacing w:after="79"/>
        <w:jc w:val="both"/>
        <w:rPr>
          <w:color w:val="000000"/>
          <w:sz w:val="20"/>
          <w:szCs w:val="20"/>
          <w:highlight w:val="yellow"/>
        </w:rPr>
      </w:pPr>
    </w:p>
    <w:p w14:paraId="0000006E" w14:textId="77777777" w:rsidR="008C0C5E" w:rsidRDefault="00683162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7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Sprzedawca </w:t>
      </w:r>
      <w:r>
        <w:rPr>
          <w:sz w:val="20"/>
          <w:szCs w:val="20"/>
        </w:rPr>
        <w:t xml:space="preserve">zobowiązuje się w szczególności do: </w:t>
      </w:r>
    </w:p>
    <w:p w14:paraId="0000006F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zgłaszania do OIRE informacji o zawartych umowach sprzedaży, zmianie danych wskazanych w zgłoszeniu lub o wygaśnięciu, lub rozwiązaniu umów sprzedaży, na zasadach określonych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i TSKB;</w:t>
      </w:r>
    </w:p>
    <w:p w14:paraId="00000070" w14:textId="77777777" w:rsidR="008C0C5E" w:rsidRDefault="00683162">
      <w:pPr>
        <w:widowControl/>
        <w:numPr>
          <w:ilvl w:val="0"/>
          <w:numId w:val="2"/>
        </w:numPr>
        <w:spacing w:after="20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terminowego regulowania należności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1" w14:textId="77777777" w:rsidR="008C0C5E" w:rsidRDefault="00683162">
      <w:pPr>
        <w:widowControl/>
        <w:numPr>
          <w:ilvl w:val="0"/>
          <w:numId w:val="2"/>
        </w:numPr>
        <w:spacing w:after="20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zachowania tajemnicy przedsiębiorstwa związanej z realizacją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2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wykonywania innych obowiązków określonych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, a także wynikających z przepisów obowiązującego prawa,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oraz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73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niezwłocznego przekazywania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informacji wynikających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mających wpływ na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4" w14:textId="77777777" w:rsidR="008C0C5E" w:rsidRDefault="00683162">
      <w:pPr>
        <w:widowControl/>
        <w:numPr>
          <w:ilvl w:val="0"/>
          <w:numId w:val="2"/>
        </w:numPr>
        <w:spacing w:before="12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zapewnienia bilansowania energii elektrycznej pobranej i wprowadzonej do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przez URD.</w:t>
      </w:r>
    </w:p>
    <w:p w14:paraId="0000007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76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4</w:t>
      </w:r>
    </w:p>
    <w:p w14:paraId="00000077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wskazywania oraz zmiany podmiotu odpowiedzialnego za bilansowanie handlowe (POB)</w:t>
      </w:r>
    </w:p>
    <w:p w14:paraId="0000007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9" w14:textId="77777777" w:rsidR="008C0C5E" w:rsidRDefault="00683162">
      <w:pPr>
        <w:widowControl/>
        <w:numPr>
          <w:ilvl w:val="0"/>
          <w:numId w:val="15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Przez wskazanie POB, o którym mowa w § 2 ust. 2 pkt 4)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rozumie się oznaczenie POB dla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w CSIRE</w:t>
      </w:r>
      <w:r>
        <w:rPr>
          <w:b/>
          <w:bCs/>
          <w:sz w:val="20"/>
          <w:szCs w:val="20"/>
        </w:rPr>
        <w:t>.</w:t>
      </w:r>
    </w:p>
    <w:p w14:paraId="0000007A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Wskazanie POB</w:t>
      </w:r>
      <w:r>
        <w:rPr>
          <w:sz w:val="20"/>
          <w:szCs w:val="20"/>
          <w:vertAlign w:val="subscript"/>
        </w:rPr>
        <w:t>Z</w:t>
      </w:r>
      <w:r>
        <w:rPr>
          <w:sz w:val="20"/>
          <w:szCs w:val="20"/>
        </w:rPr>
        <w:t xml:space="preserve">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odbywa się poprzez przekazanie do CSIRE przez POB</w:t>
      </w:r>
      <w:r>
        <w:rPr>
          <w:sz w:val="20"/>
          <w:szCs w:val="20"/>
          <w:vertAlign w:val="subscript"/>
        </w:rPr>
        <w:t xml:space="preserve">Z </w:t>
      </w:r>
      <w:r>
        <w:rPr>
          <w:sz w:val="20"/>
          <w:szCs w:val="20"/>
        </w:rPr>
        <w:t xml:space="preserve">powiadomienia w tym zakresie,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oraz WDB i nie wymaga zawarcia aneksu do Umowy.</w:t>
      </w:r>
    </w:p>
    <w:p w14:paraId="0000007B" w14:textId="77777777" w:rsidR="008C0C5E" w:rsidRDefault="00683162">
      <w:pPr>
        <w:widowControl/>
        <w:numPr>
          <w:ilvl w:val="0"/>
          <w:numId w:val="15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Bilansowanie handlowe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POB realizowane jest w ramach kodów Miejsc Dostarczania Energii Elektrycznej Rynku Bilansującego (MB), określonych w umowie, o której mowa w § 1 ust. 5 pkt 3) </w:t>
      </w:r>
      <w:r>
        <w:rPr>
          <w:b/>
          <w:bCs/>
          <w:sz w:val="20"/>
          <w:szCs w:val="20"/>
        </w:rPr>
        <w:t>Umowy.</w:t>
      </w:r>
    </w:p>
    <w:p w14:paraId="656C1329" w14:textId="77777777" w:rsidR="00BE1747" w:rsidRDefault="00BE174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C" w14:textId="53FB294B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5</w:t>
      </w:r>
    </w:p>
    <w:p w14:paraId="0000007D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udostępniania danych pomiarowych</w:t>
      </w:r>
    </w:p>
    <w:p w14:paraId="0000007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F" w14:textId="77777777" w:rsidR="008C0C5E" w:rsidRDefault="00683162">
      <w:pPr>
        <w:widowControl/>
        <w:numPr>
          <w:ilvl w:val="6"/>
          <w:numId w:val="16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Udostępnianie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danych pomiarowych odbywa się na zasadach i w terminach określonych w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-OIRE, w tym SWI, i TSKB.</w:t>
      </w:r>
    </w:p>
    <w:p w14:paraId="00000080" w14:textId="2F3A9B66" w:rsidR="008C0C5E" w:rsidRDefault="00683162">
      <w:pPr>
        <w:widowControl/>
        <w:numPr>
          <w:ilvl w:val="6"/>
          <w:numId w:val="16"/>
        </w:numPr>
        <w:spacing w:before="120" w:after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Dane, o których mowa w ust. 1, udostępniane są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OIRE za pośrednictwem CSIRE.</w:t>
      </w:r>
      <w:sdt>
        <w:sdtPr>
          <w:tag w:val="goog_rdk_0"/>
          <w:id w:val="-1794772743"/>
        </w:sdtPr>
        <w:sdtEndPr/>
        <w:sdtContent/>
      </w:sdt>
    </w:p>
    <w:p w14:paraId="00000081" w14:textId="5D07716A" w:rsidR="008C0C5E" w:rsidRDefault="00683162" w:rsidP="0080481C">
      <w:pPr>
        <w:widowControl/>
        <w:numPr>
          <w:ilvl w:val="6"/>
          <w:numId w:val="16"/>
        </w:numPr>
        <w:spacing w:before="120" w:after="120" w:line="342" w:lineRule="auto"/>
        <w:jc w:val="both"/>
        <w:rPr>
          <w:sz w:val="20"/>
          <w:szCs w:val="20"/>
        </w:rPr>
      </w:pPr>
      <w:r>
        <w:rPr>
          <w:sz w:val="20"/>
          <w:szCs w:val="20"/>
        </w:rPr>
        <w:t>Sprzedawca może zgłosić nieprawidłowość danych pomiarowych zgodnie z właściwym procesem CSIRE. Zgłoszenie, weryfikacja i ewentualna korekta danych są realizowane zgodnie z właściwym procesem CSIRE.</w:t>
      </w:r>
    </w:p>
    <w:p w14:paraId="00000082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83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6</w:t>
      </w:r>
    </w:p>
    <w:p w14:paraId="0000008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wstrzymania i wznowienia dostarczania energii elektrycznej do URD</w:t>
      </w:r>
    </w:p>
    <w:p w14:paraId="0000008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086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Wstrzymanie oraz wznowienie dostarczania energii elektrycznej odbywa się na zasadach określonych w Ustawie oraz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.</w:t>
      </w:r>
    </w:p>
    <w:p w14:paraId="00000087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Wymiana informacji w zakresie wstrzymania i wznowienia dostarczania energii elektrycznej pomiędzy </w:t>
      </w:r>
      <w:r>
        <w:rPr>
          <w:b/>
          <w:bCs/>
          <w:sz w:val="20"/>
          <w:szCs w:val="20"/>
        </w:rPr>
        <w:t>Sprzedawcą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odbywa się poprzez CSIRE.</w:t>
      </w:r>
    </w:p>
    <w:p w14:paraId="00000088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ponosi odpowiedzialność za:</w:t>
      </w:r>
    </w:p>
    <w:p w14:paraId="00000089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złożenie żądania wstrzymania dostarczania energii elektrycznej URD, niezgodnie z zapisami Ustawy lub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8A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2)   niezłożenie wniosku o wznowienie dostarczania energii elektrycznej URD, pomimo ustania przyczyn wstrzymania lub wystąpienia ustawowych przesłanek do wznowienia dostarczania energii elektrycznej;</w:t>
      </w:r>
    </w:p>
    <w:p w14:paraId="0000008B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  złożenie wniosku o wznowienie dostarczania energii elektrycznej URD po upływie terminu określonego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8C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chyba, że niewykonanie lub nienależyte wykonanie powyższych obowiązków nastąpiło z przyczyn niezależnych od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.</w:t>
      </w:r>
    </w:p>
    <w:p w14:paraId="0000008D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ponosi odpowiedzialność za:</w:t>
      </w:r>
    </w:p>
    <w:p w14:paraId="0000008E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nieuzasadnione wstrzymanie dostarczania energii elektrycznej URD w przypadkach, gdy wstrzymanie nastąpiło z inicjatywy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8F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  niewznowienie dostarczania energii elektrycznej URD pomimo ustania przyczyn wstrzymania, które nastąpiło z inicjatywy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90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  niewstrzymanie lub niewznowienie dostarczania energii elektrycznej URD pomimo złożenia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żądania wstrzymania lub wniosku o wznowienie dostarczania energii elektrycznej do URD;</w:t>
      </w:r>
    </w:p>
    <w:p w14:paraId="00000091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chyba, że niewykonanie lub nienależyte wykonanie powyższych obowiązków nastąpiło z przyczyn niezależnych od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.</w:t>
      </w:r>
    </w:p>
    <w:p w14:paraId="00000092" w14:textId="77777777" w:rsidR="008C0C5E" w:rsidRDefault="00683162">
      <w:pPr>
        <w:widowControl/>
        <w:numPr>
          <w:ilvl w:val="0"/>
          <w:numId w:val="18"/>
        </w:numPr>
        <w:spacing w:before="60" w:after="6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ponosi pełną odpowiedzialność wobec URD, któremu wstrzymano dostarczanie energii elektrycznej na żądanie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jak i wobec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, w przypadku, gdy wstrzymanie nastąpiło z naruszeniem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procedury, o której mowa w Ustawie,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09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9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7</w:t>
      </w:r>
    </w:p>
    <w:p w14:paraId="0000009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Ograniczenia w wykonaniu postanowień Umowy oraz odpowiedzialność Stron</w:t>
      </w:r>
    </w:p>
    <w:p w14:paraId="0000009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97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dopuszczają ograniczenie lub wstrzymanie, w części lub w całości, świadczenia usług dystrybucji będących przedmiotem Umowy, w przypadkach: </w:t>
      </w:r>
    </w:p>
    <w:p w14:paraId="00000098" w14:textId="77777777" w:rsidR="008C0C5E" w:rsidRDefault="00683162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działania siły wyższej albo niezgodnego z prawem lub Umową </w:t>
      </w:r>
      <w:proofErr w:type="spellStart"/>
      <w:r>
        <w:rPr>
          <w:sz w:val="20"/>
          <w:szCs w:val="20"/>
        </w:rPr>
        <w:t>działaniaURD</w:t>
      </w:r>
      <w:proofErr w:type="spellEnd"/>
      <w:r>
        <w:rPr>
          <w:sz w:val="20"/>
          <w:szCs w:val="20"/>
        </w:rPr>
        <w:t xml:space="preserve"> lub osoby trzeciej, za które żadna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nie ponosi odpowiedzialności; </w:t>
      </w:r>
    </w:p>
    <w:p w14:paraId="00000099" w14:textId="77777777" w:rsidR="008C0C5E" w:rsidRDefault="00683162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>ograniczenia w dostarczaniu energii elektrycznej w związku z zagrożeniem życia, zdrowia, mienia lub środowiska;</w:t>
      </w:r>
    </w:p>
    <w:p w14:paraId="0000009A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przerwy w dostarczaniu energii elektrycznej, przez czas i na warunkach określonych zgodnie z przepisami prawa;</w:t>
      </w:r>
    </w:p>
    <w:p w14:paraId="0000009B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ograniczenia w dostarczaniu mocy i energii elektrycznej wprowadzonymi zgodnie z Ustawą wraz z aktami wykonawczymi wydanymi do tej Ustawy;</w:t>
      </w:r>
    </w:p>
    <w:p w14:paraId="0000009C" w14:textId="77777777" w:rsidR="008C0C5E" w:rsidRDefault="00683162">
      <w:pPr>
        <w:widowControl/>
        <w:numPr>
          <w:ilvl w:val="0"/>
          <w:numId w:val="20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wystąpienia zdarzeń uprawniających do ograniczenia lub wstrzymania, w części lub w całości, świadczenia usług dystrybucji przewidzianych w Ustawie i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;</w:t>
      </w:r>
    </w:p>
    <w:p w14:paraId="0000009D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zaprzestania, niezależnie od przyczyny, bilansowania handlowego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POB, w szczególności w przypadku zawieszenia lub zaprzestania działalności POB na RB;</w:t>
      </w:r>
    </w:p>
    <w:p w14:paraId="0000009E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niedostępności CSIRE, w tym skutkującym brakiem możliwości przekazywania lub odbierania komunikatu zgodnie z TSKB</w:t>
      </w:r>
    </w:p>
    <w:p w14:paraId="0000009F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Ograniczenie lub wstrzymanie, o których mowa w ust. 1, możliwe jest tylko w takim zakresie, w jakim zaistnienie danej przyczyny uniemożliwia realizację </w:t>
      </w:r>
      <w:r>
        <w:rPr>
          <w:b/>
          <w:bCs/>
          <w:sz w:val="20"/>
          <w:szCs w:val="20"/>
        </w:rPr>
        <w:t>Umowy.</w:t>
      </w:r>
    </w:p>
    <w:p w14:paraId="000000A0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>Świadczenia usług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dystrybucji będących przedmiotem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następuje niezwłocznie po ustaniu przyczyn ograniczenia lub wstrzymania, o których mowa w ust. 1.</w:t>
      </w:r>
    </w:p>
    <w:p w14:paraId="000000A1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Wstrzymanie dostarczania energii elektrycznej URD posiadającego moduł wytwarza</w:t>
      </w:r>
      <w:r>
        <w:rPr>
          <w:sz w:val="20"/>
          <w:szCs w:val="20"/>
        </w:rPr>
        <w:t xml:space="preserve">nia energii lub magazyn energii elektrycznej powoduje równocześnie wstrzymanie możliwości wprowadzania energii elektrycznej do sieci dystrybucyjnej </w:t>
      </w:r>
      <w:r>
        <w:rPr>
          <w:b/>
          <w:bCs/>
          <w:sz w:val="20"/>
          <w:szCs w:val="20"/>
        </w:rPr>
        <w:t>OSD.</w:t>
      </w:r>
    </w:p>
    <w:p w14:paraId="000000A2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zastrzegają sobie prawo powierzenia realizacji czynności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podmiotowi trzeciemu. W przypadku powierzenia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powierzająca odpowiada za działania i zaniechania tego podmiotu, jak za działania i zaniechania własne</w:t>
      </w:r>
    </w:p>
    <w:p w14:paraId="000000A3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nie ponoszą odpowiedzialności, jeżeli przy realizacji przedmiotu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wyrządzono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szkodę wskutek działania lub zaniechań drugiej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lub osoby trzeciej, za którą </w:t>
      </w:r>
      <w:r>
        <w:rPr>
          <w:b/>
          <w:bCs/>
          <w:sz w:val="20"/>
          <w:szCs w:val="20"/>
        </w:rPr>
        <w:t xml:space="preserve">Strona </w:t>
      </w:r>
      <w:r>
        <w:rPr>
          <w:sz w:val="20"/>
          <w:szCs w:val="20"/>
        </w:rPr>
        <w:t xml:space="preserve">nie ponosi odpowiedzialności. </w:t>
      </w:r>
    </w:p>
    <w:p w14:paraId="000000A4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odpowiadają wobec siebie z tytułu niewykonania lub nienależytego wykonania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 zasadach ogólnych. Odpowiedzialność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z tytułu niewykonania lub nienależytego wykonania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jak również ewentualna odpowiedzialność deliktowa w przypadku zbiegu roszczeń, jest ograniczona do rzeczywistych szkód z wyłączeniem utraconych korzyści. Ograniczenie to nie dotyczy szkód, które zostały wyrządzone z winy umyślnej lub rażącego niedbalstwa którejkolwiek ze </w:t>
      </w:r>
      <w:r>
        <w:rPr>
          <w:b/>
          <w:bCs/>
          <w:sz w:val="20"/>
          <w:szCs w:val="20"/>
        </w:rPr>
        <w:t xml:space="preserve">Stron. </w:t>
      </w:r>
    </w:p>
    <w:p w14:paraId="000000A5" w14:textId="77777777" w:rsidR="008C0C5E" w:rsidRDefault="008C0C5E">
      <w:pPr>
        <w:widowControl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A6" w14:textId="77777777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8 </w:t>
      </w:r>
    </w:p>
    <w:p w14:paraId="000000A7" w14:textId="77777777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Przekazywanie informacji i ich ochrona</w:t>
      </w:r>
    </w:p>
    <w:p w14:paraId="000000A8" w14:textId="77777777" w:rsidR="008C0C5E" w:rsidRDefault="008C0C5E">
      <w:pPr>
        <w:widowControl/>
        <w:jc w:val="both"/>
        <w:rPr>
          <w:sz w:val="20"/>
          <w:szCs w:val="20"/>
        </w:rPr>
      </w:pPr>
    </w:p>
    <w:p w14:paraId="000000A9" w14:textId="77777777" w:rsidR="008C0C5E" w:rsidRDefault="00683162">
      <w:pPr>
        <w:widowControl/>
        <w:numPr>
          <w:ilvl w:val="0"/>
          <w:numId w:val="21"/>
        </w:numPr>
        <w:spacing w:after="1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Zakres, format oraz miejsca i terminy wymiany informacji wynikających z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są określone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-OIRE, przy czym w zakresie objętym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wymiana informacji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jest realizowana przez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przez CSIRE.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zobowiązują się do zachowania formy pisemnej przekazywanych informacji, o ile </w:t>
      </w:r>
      <w:r>
        <w:rPr>
          <w:b/>
          <w:bCs/>
          <w:sz w:val="20"/>
          <w:szCs w:val="20"/>
        </w:rPr>
        <w:t>Umowa</w:t>
      </w:r>
      <w:r>
        <w:rPr>
          <w:sz w:val="20"/>
          <w:szCs w:val="20"/>
        </w:rPr>
        <w:t xml:space="preserve"> lub 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nie stanowią inaczej, z uwzględnieniem danych adresowych zawartych w Załączniku nr 2 do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potwierdzają, że dla zachowania ważności i skuteczności czynności prawnych zastrzeżonych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w formie pisemnej wystarczające będzie zachowanie formy elektronicznej w rozumieniu art. 78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ustawy z dnia 23 kwietnia 1964 r. Kodeks Cywilny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2024 r. poz. 1061, z późniejszymi zmianami).</w:t>
      </w:r>
    </w:p>
    <w:p w14:paraId="000000AA" w14:textId="77777777" w:rsidR="008C0C5E" w:rsidRDefault="00683162">
      <w:pPr>
        <w:widowControl/>
        <w:numPr>
          <w:ilvl w:val="0"/>
          <w:numId w:val="21"/>
        </w:numPr>
        <w:spacing w:after="1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Treść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oraz informacje przekazywane w związku z jej realizacją stanowią informacje poufne i jako takie nie mogą być udostępniane osobom trzecim, publikowane ani ujawniane w jakikolwiek inny sposób w okresie obowiązywania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oraz w okresie 3 lat po jej wygaśnięciu lub rozwiązaniu – z zastrzeżeniem wymogów odrębnych przewidzianych w przepisach powszechnie obowiązujących.</w:t>
      </w:r>
    </w:p>
    <w:p w14:paraId="000000AB" w14:textId="77777777" w:rsidR="008C0C5E" w:rsidRDefault="00683162">
      <w:pPr>
        <w:widowControl/>
        <w:numPr>
          <w:ilvl w:val="0"/>
          <w:numId w:val="21"/>
        </w:numPr>
        <w:spacing w:after="1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Postanowienia o poufności, o których mowa w ust. 2, nie będą stanowiły przeszkody dla którejkolwiek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w ujawnieniu informacji podmiotom działającym w imieniu i na rzecz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przy wykonaniu</w:t>
      </w:r>
      <w:r>
        <w:rPr>
          <w:b/>
          <w:bCs/>
          <w:sz w:val="20"/>
          <w:szCs w:val="20"/>
        </w:rPr>
        <w:t xml:space="preserve"> Umowy</w:t>
      </w:r>
      <w:r>
        <w:rPr>
          <w:sz w:val="20"/>
          <w:szCs w:val="20"/>
        </w:rPr>
        <w:t xml:space="preserve">, o ile te podmioty zobowiążą się do przestrzegania poufności uzyskanych informacji przez te podmioty oraz z uwzględnieniem przepisów powszechnie obowiązujących.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odpowiadają za podjęcie i zapewnienie wszelkich niezbędnych środków mających na celu dochowanie wyżej wymienionych zasad przez te podmioty. </w:t>
      </w:r>
    </w:p>
    <w:p w14:paraId="000000AC" w14:textId="77777777" w:rsidR="008C0C5E" w:rsidRDefault="00683162">
      <w:pPr>
        <w:widowControl/>
        <w:numPr>
          <w:ilvl w:val="0"/>
          <w:numId w:val="21"/>
        </w:numPr>
        <w:spacing w:after="136"/>
        <w:jc w:val="both"/>
        <w:rPr>
          <w:sz w:val="20"/>
          <w:szCs w:val="20"/>
        </w:rPr>
      </w:pPr>
      <w:r>
        <w:rPr>
          <w:sz w:val="20"/>
          <w:szCs w:val="20"/>
        </w:rPr>
        <w:t>Postanowienia ust. 2 i ust. 3 nie dotyczą informacji, które należą do informacji powszechnie znanych lub których ujawnienie jest wymagane na podstawie powszechnie obowiązujących przepisów prawa, lub których ujawnienie wymagane jest prawomocnym wyrokiem sądu, a także informacji, które zostaną zaaprobowane na piśmie przez drugą</w:t>
      </w:r>
      <w:r>
        <w:rPr>
          <w:b/>
          <w:bCs/>
          <w:sz w:val="20"/>
          <w:szCs w:val="20"/>
        </w:rPr>
        <w:t xml:space="preserve"> Stronę</w:t>
      </w:r>
      <w:r>
        <w:rPr>
          <w:sz w:val="20"/>
          <w:szCs w:val="20"/>
        </w:rPr>
        <w:t xml:space="preserve"> jako informacje, które mogą zostać ujawnione.</w:t>
      </w:r>
    </w:p>
    <w:p w14:paraId="000000AD" w14:textId="5BDFC1BD" w:rsidR="008C0C5E" w:rsidRDefault="008C0C5E">
      <w:pPr>
        <w:widowControl/>
        <w:spacing w:after="136"/>
        <w:ind w:left="360"/>
        <w:jc w:val="both"/>
        <w:rPr>
          <w:b/>
          <w:bCs/>
          <w:sz w:val="20"/>
          <w:szCs w:val="20"/>
        </w:rPr>
      </w:pPr>
    </w:p>
    <w:p w14:paraId="32186393" w14:textId="77777777" w:rsidR="0080481C" w:rsidRDefault="0080481C">
      <w:pPr>
        <w:widowControl/>
        <w:spacing w:after="136"/>
        <w:ind w:left="360"/>
        <w:jc w:val="both"/>
        <w:rPr>
          <w:b/>
          <w:bCs/>
          <w:sz w:val="20"/>
          <w:szCs w:val="20"/>
        </w:rPr>
      </w:pPr>
    </w:p>
    <w:p w14:paraId="000000AE" w14:textId="77777777" w:rsidR="008C0C5E" w:rsidRDefault="00683162">
      <w:pPr>
        <w:widowControl/>
        <w:jc w:val="center"/>
        <w:rPr>
          <w:b/>
          <w:bCs/>
          <w:strike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9</w:t>
      </w:r>
    </w:p>
    <w:p w14:paraId="000000AF" w14:textId="77777777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Wzajemne udostępnianie danych osobowych</w:t>
      </w:r>
    </w:p>
    <w:p w14:paraId="000000B0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oświadczają, że 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jest administratorem w rozumieniu art. 4 pkt. 7 RODO danych osobowych osób wskazanych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jako osoby reprezentujące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, kontaktowe lub odpowiedzialne za realizację poszczególnych zadań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zobowiązują się udostępnić sobie wzajemnie te dane w następującym zakresie: (i) imię i nazwisko, (ii) pełniona funkcja, (iii) adres e-mail, (iv) numer telefonu.</w:t>
      </w:r>
    </w:p>
    <w:p w14:paraId="000000B1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>Stro</w:t>
      </w:r>
      <w:r>
        <w:rPr>
          <w:sz w:val="20"/>
          <w:szCs w:val="20"/>
        </w:rPr>
        <w:t xml:space="preserve">n będzie przetwarzać dane osób, o których mowa w ust. 1, do celów wynikających z prawnie uzasadnionych interesów obejmujących wykonanie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, ustalenie, dochodzenie lub obronę roszczeń prawnych wynikających z Umowy lub z nią związanych.</w:t>
      </w:r>
    </w:p>
    <w:p w14:paraId="000000B2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wzajemnie udostępniają dane osobowe, których są administratorami w granicach i na podstawie obowiązujących przepisów prawa. 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, w zakresie pełnionej funkcji administratora danych osobowych, ponosi odpowiedzialność za przetwarzanie danych osobowych zgodnie z przepisami o ochronie danych osobowych. </w:t>
      </w:r>
    </w:p>
    <w:p w14:paraId="000000B3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udostępnia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a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udostępnia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</w:p>
    <w:p w14:paraId="000000B4" w14:textId="77777777" w:rsidR="008C0C5E" w:rsidRDefault="00683162" w:rsidP="007E31B1">
      <w:pPr>
        <w:widowControl/>
        <w:numPr>
          <w:ilvl w:val="0"/>
          <w:numId w:val="24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(w tym reprezentantów, pełnomocników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) w zakresie wynikającym z powszechnie obowiązujących przepisów prawa, IRIESD, Taryfy OSD; </w:t>
      </w:r>
    </w:p>
    <w:p w14:paraId="000000B5" w14:textId="77777777" w:rsidR="008C0C5E" w:rsidRDefault="00683162" w:rsidP="007E31B1">
      <w:pPr>
        <w:widowControl/>
        <w:numPr>
          <w:ilvl w:val="0"/>
          <w:numId w:val="24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przedstawicieli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oraz osób wskazanych do współpracy w zakresie realizacji Umowy. </w:t>
      </w:r>
    </w:p>
    <w:p w14:paraId="000000B6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udostępnia</w:t>
      </w:r>
      <w:r>
        <w:rPr>
          <w:b/>
          <w:bCs/>
          <w:sz w:val="20"/>
          <w:szCs w:val="20"/>
        </w:rPr>
        <w:t xml:space="preserve"> Sprzedawcy</w:t>
      </w:r>
      <w:r>
        <w:rPr>
          <w:sz w:val="20"/>
          <w:szCs w:val="20"/>
        </w:rPr>
        <w:t xml:space="preserve"> m.in. dane pomiarowe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oraz dane dotyczące PPE. </w:t>
      </w:r>
    </w:p>
    <w:p w14:paraId="000000B7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a zobowiązuje się informować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będących osobami fizycznymi, w tym wspólnikami spółki cywilnej oraz przedsiębiorcami prowadzącymi jednoosobową działalność gospodarczą (w formie stosownej klauzuli informacyjnej) oraz swoich przedstawicieli i osoby wskazane do 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 udostępnieniu ich danych osobowych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. </w:t>
      </w:r>
    </w:p>
    <w:p w14:paraId="000000B8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Jeśli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dostarczy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 klauzulę informacyjną w zakresie przetwarzania przez tę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danych osobowych przedstawicieli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lub osób wskazanych przez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do 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druga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zobowiązuje się przekazać ją swoim przedstawicielom, osobom wskazanym do 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(wskazanym w ust. 4 </w:t>
      </w:r>
      <w:proofErr w:type="spellStart"/>
      <w:r>
        <w:rPr>
          <w:sz w:val="20"/>
          <w:szCs w:val="20"/>
        </w:rPr>
        <w:t>lit.b</w:t>
      </w:r>
      <w:proofErr w:type="spellEnd"/>
      <w:r>
        <w:rPr>
          <w:sz w:val="20"/>
          <w:szCs w:val="20"/>
        </w:rPr>
        <w:t xml:space="preserve">). </w:t>
      </w:r>
    </w:p>
    <w:p w14:paraId="000000B9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zobowiązane są do przetwarzania udostępnianych danych osobowych zgodnie z </w:t>
      </w:r>
      <w:r>
        <w:rPr>
          <w:b/>
          <w:bCs/>
          <w:sz w:val="20"/>
          <w:szCs w:val="20"/>
        </w:rPr>
        <w:t>Umową</w:t>
      </w:r>
      <w:r>
        <w:rPr>
          <w:sz w:val="20"/>
          <w:szCs w:val="20"/>
        </w:rPr>
        <w:t xml:space="preserve">, RODO oraz innymi przepisami prawa powszechnie obowiązującego, w sposób zapewniający poufność i odpowiednie bezpieczeństwo tych danych, w tym ochronę przed niedozwolonym lub niezgodnym z prawem przetwarzaniem oraz przypadkową utratą, zniszczeniem lub uszkodzeniem, za pomocą odpowiednich środków technicznych i organizacyjnych. </w:t>
      </w:r>
    </w:p>
    <w:p w14:paraId="000000BA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zobowiązane są do wzajemnego informowania się o sprostowaniu lub usunięciu danych osobowych lub ograniczeniu przetwarzania, których dokonały zgodnie z art. 16, art. 17 ust. 1 i art. 18 Rozporządzenia Parlamentu Europejskiego i Rady (UE) 2016/679 z dnia 27 kwietnia 2016 r. w sprawie ochrony osób fizycznych w związku z przetwarzaniem danych osobowych i w sprawie swobodnego przepływu takich danych oraz uchylenia dyrektywy 95/46/WE (zwanego dalej „RODO”), pocztą elektroniczną odpowiednio na adres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highlight w:val="yellow"/>
        </w:rPr>
        <w:t>....................</w:t>
      </w:r>
      <w:r>
        <w:rPr>
          <w:sz w:val="20"/>
          <w:szCs w:val="20"/>
        </w:rPr>
        <w:t xml:space="preserve">. lub na adres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  <w:hyperlink r:id="rId9">
        <w:r>
          <w:rPr>
            <w:color w:val="0070C0"/>
            <w:sz w:val="20"/>
            <w:szCs w:val="20"/>
            <w:u w:val="single"/>
          </w:rPr>
          <w:t>inspektor.pl.vpol@veolia.com</w:t>
        </w:r>
      </w:hyperlink>
    </w:p>
    <w:p w14:paraId="000000BB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zastrzeżeniem obowiązujących przepisów prawa oraz zapisów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podejmą współpracę w zakresie przetwarzania udostępnianych danych osobowych zgodnie z przepisami o ochronie danych osobowych, w szczególności poprzez ustosunkowanie się do zapytań organów nadzorczych w tym zakresie. </w:t>
      </w:r>
    </w:p>
    <w:p w14:paraId="000000BC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otrzymania przez jedną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skargi, zawiadomienia lub informacji od organu nadzorczego lub innego podmiotu (wyłączając żądania osoby, której dane dotyczą), które nawiązują bezpośrednio lub pośrednio do przetwarzania danych osobowych lub do obowiązków w zakresie przestrzegania przepisów o ochronie danych osobowych przez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niezwłocznie zawiadamia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o takiej skardze, zawiadomieniu lub informacji, o ile nie jest to sprzeczne z obowiązującymi przepisami lub regulacjami wewnętrznymi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. </w:t>
      </w:r>
    </w:p>
    <w:p w14:paraId="000000BD" w14:textId="77777777" w:rsidR="008C0C5E" w:rsidRDefault="00683162" w:rsidP="007E31B1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dopuszczają do przetwarzania danych wyłącznie osoby odpowiednio upoważnione do przetwarzania oraz zobowiązane do zachowania danych osobowych w tajemnicy. </w:t>
      </w:r>
    </w:p>
    <w:p w14:paraId="000000BE" w14:textId="77777777" w:rsidR="008C0C5E" w:rsidRDefault="00683162" w:rsidP="007E31B1">
      <w:pPr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zobowiązuje się zrealizować w imieniu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obowiązek informacyjny wobec wskazanych przez siebie osób, o których mowa w ust. 1 i 2, w tym poinformować je o udostępnieniu ich danych drugiej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w zakresie i celach opisanych powyżej, w szczególności wskazując informacje wymagane na podstawie art. 13 i 14 RODO. Obowiązek informacyjny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dostępny przez cały okres obowiązywania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 stronie internetowej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  <w:hyperlink r:id="rId10">
        <w:r>
          <w:rPr>
            <w:color w:val="1155CC"/>
            <w:sz w:val="20"/>
            <w:szCs w:val="20"/>
            <w:u w:val="single"/>
          </w:rPr>
          <w:t>https://www.veolia.pl/polityka-prywatnosci</w:t>
        </w:r>
      </w:hyperlink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uprawniony do jednostronnej aktualizacji jego treści, bez potrzeby sporządzania aneksu do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Obowiązek informacyjny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stanowi Załącznik nr 3 do niniejszej </w:t>
      </w:r>
      <w:r>
        <w:rPr>
          <w:b/>
          <w:bCs/>
          <w:sz w:val="20"/>
          <w:szCs w:val="20"/>
        </w:rPr>
        <w:lastRenderedPageBreak/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, która spełnia obowiązek informacyjny w imieniu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>, nie ponosi odpowiedzialności za zakres ani treść tego obowiązku informacyjnego.</w:t>
      </w:r>
    </w:p>
    <w:p w14:paraId="5FDB1E78" w14:textId="7AA9B709" w:rsidR="00BE1747" w:rsidRDefault="00683162" w:rsidP="007E31B1">
      <w:pPr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80481C">
        <w:rPr>
          <w:sz w:val="20"/>
          <w:szCs w:val="20"/>
        </w:rPr>
        <w:t xml:space="preserve">Treść klauzul informacyjnych </w:t>
      </w:r>
      <w:r w:rsidRPr="0080481C">
        <w:rPr>
          <w:b/>
          <w:bCs/>
          <w:sz w:val="20"/>
          <w:szCs w:val="20"/>
        </w:rPr>
        <w:t>Sprzedawcy</w:t>
      </w:r>
      <w:r w:rsidRPr="0080481C">
        <w:rPr>
          <w:sz w:val="20"/>
          <w:szCs w:val="20"/>
        </w:rPr>
        <w:t xml:space="preserve"> znajduje się pod adresem: </w:t>
      </w:r>
      <w:r w:rsidR="0080481C">
        <w:t>.......................................</w:t>
      </w:r>
    </w:p>
    <w:p w14:paraId="772FF42D" w14:textId="05B76673" w:rsidR="00BE1747" w:rsidRDefault="00BE1747">
      <w:pPr>
        <w:jc w:val="both"/>
        <w:rPr>
          <w:sz w:val="20"/>
          <w:szCs w:val="20"/>
        </w:rPr>
      </w:pPr>
    </w:p>
    <w:p w14:paraId="67E2063E" w14:textId="77777777" w:rsidR="00BE1747" w:rsidRDefault="00BE1747">
      <w:pPr>
        <w:jc w:val="both"/>
        <w:rPr>
          <w:sz w:val="20"/>
          <w:szCs w:val="20"/>
        </w:rPr>
      </w:pPr>
    </w:p>
    <w:p w14:paraId="000000C1" w14:textId="77777777" w:rsidR="008C0C5E" w:rsidRDefault="00683162">
      <w:pPr>
        <w:widowControl/>
        <w:spacing w:before="120" w:after="2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 10</w:t>
      </w:r>
    </w:p>
    <w:p w14:paraId="000000C2" w14:textId="77777777" w:rsidR="008C0C5E" w:rsidRDefault="00683162">
      <w:pPr>
        <w:widowControl/>
        <w:spacing w:before="240"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Rozliczenia finansowe i fakturowanie</w:t>
      </w:r>
    </w:p>
    <w:p w14:paraId="000000C3" w14:textId="77777777" w:rsidR="008C0C5E" w:rsidRDefault="00683162">
      <w:pPr>
        <w:widowControl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14"/>
          <w:szCs w:val="14"/>
        </w:rPr>
        <w:t xml:space="preserve">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zobowiązuje się do zapłaty należności na rzecz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 dodatkowe odczyty układów pomiarowo-rozliczeniowych dokonane na żądanie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.</w:t>
      </w:r>
    </w:p>
    <w:p w14:paraId="000000C4" w14:textId="77777777" w:rsidR="008C0C5E" w:rsidRDefault="00683162">
      <w:pPr>
        <w:widowControl/>
        <w:spacing w:before="240" w:after="24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14"/>
          <w:szCs w:val="14"/>
        </w:rPr>
        <w:t xml:space="preserve">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opłata netto za wykonanie czynności wymienionej w ust. 1 będzie wyliczana zgodnie z algorytmem:</w:t>
      </w:r>
    </w:p>
    <w:p w14:paraId="000000C5" w14:textId="77777777" w:rsidR="008C0C5E" w:rsidRDefault="00683162">
      <w:pPr>
        <w:widowControl/>
        <w:spacing w:before="240" w:after="240"/>
        <w:ind w:left="560" w:hanging="280"/>
        <w:jc w:val="center"/>
        <w:rPr>
          <w:sz w:val="20"/>
          <w:szCs w:val="20"/>
        </w:rPr>
      </w:pPr>
      <w:r>
        <w:rPr>
          <w:sz w:val="20"/>
          <w:szCs w:val="20"/>
        </w:rPr>
        <w:t>O = L x S</w:t>
      </w:r>
    </w:p>
    <w:p w14:paraId="000000C6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gdzie:</w:t>
      </w:r>
    </w:p>
    <w:p w14:paraId="000000C7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O - opłata netto [zł]</w:t>
      </w:r>
    </w:p>
    <w:p w14:paraId="000000C8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L - liczba dodatkowo odczytanych układów pomiarowo-rozliczeniowych dokonanych</w:t>
      </w:r>
    </w:p>
    <w:p w14:paraId="000000C9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na żądanie Sprzedawcy</w:t>
      </w:r>
    </w:p>
    <w:p w14:paraId="000000CA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S - jednostkowa stawka za dodatkowy odczyt układu pomiarowo-rozliczeniowego</w:t>
      </w:r>
    </w:p>
    <w:p w14:paraId="000000CB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dokonanego na żądanie Sprzedawcy = 50,00 [zł] / odczyt</w:t>
      </w:r>
    </w:p>
    <w:p w14:paraId="000000CC" w14:textId="77777777" w:rsidR="008C0C5E" w:rsidRDefault="008C0C5E">
      <w:pPr>
        <w:widowControl/>
        <w:ind w:left="1985" w:hanging="278"/>
        <w:jc w:val="both"/>
        <w:rPr>
          <w:sz w:val="20"/>
          <w:szCs w:val="20"/>
        </w:rPr>
      </w:pPr>
    </w:p>
    <w:p w14:paraId="000000CD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14"/>
          <w:szCs w:val="14"/>
        </w:rPr>
        <w:t xml:space="preserve">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zastrzega sobie prawo do zmiany cen za dodatkowe usługi świadczone przez </w:t>
      </w:r>
      <w:r>
        <w:rPr>
          <w:b/>
          <w:bCs/>
          <w:sz w:val="20"/>
          <w:szCs w:val="20"/>
        </w:rPr>
        <w:t>OSD.</w:t>
      </w:r>
      <w:r>
        <w:rPr>
          <w:sz w:val="20"/>
          <w:szCs w:val="20"/>
        </w:rPr>
        <w:t xml:space="preserve"> na rzecz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, o których mowa w ust. 1</w:t>
      </w:r>
    </w:p>
    <w:p w14:paraId="000000CE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14"/>
          <w:szCs w:val="14"/>
        </w:rPr>
        <w:t xml:space="preserve">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 wykonane usługi, o których mowa w ust. 1, wystawi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fakturę VAT. </w:t>
      </w:r>
    </w:p>
    <w:p w14:paraId="000000CF" w14:textId="35558418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Strony przyjmują, że faktury VAT (dalej: „faktury”) dokumentujące Sprzedaż z tytułu realizacji niniejszej Umowy będą wystawiane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udostępniane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jako faktury ustrukturyzowane za pośrednictwem Krajowego Systemu e-Faktur (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), zgodnie z ustawą o podatku od towarów i usług oraz przepisami wykonawczymi, z zastrzeżeniem ust. 8 poniżej . </w:t>
      </w:r>
    </w:p>
    <w:p w14:paraId="000000D0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wystawi fakturę w terminie 14 dni kalendarzowych od dokonania odczytu.</w:t>
      </w:r>
    </w:p>
    <w:p w14:paraId="000000D1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zobowiązuje się uregulować należność wynikającą z faktury w terminie 21 dni kalendarzowych licząc od daty wystawienia faktury na rachunek bankowy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wskazany w treści faktury.</w:t>
      </w:r>
    </w:p>
    <w:p w14:paraId="000000D2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W przypadku awarii lub niedostępności 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, ogłoszonej zgodnie z obowiązującymi przepisami,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uprawniony do wystawienia faktury poza 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 (w postaci papierowej lub elektronicznej innej niż e-Faktura) w trybie i w terminach przewidzianych przepisami prawa. W takiej sytuacji, doręczenie faktury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nastąpi drogą mailową pod adres:...], a termin płatności, o którym mowa w ust. 7, biegnie od daty faktycznego otrzymania faktury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>.</w:t>
      </w:r>
    </w:p>
    <w:p w14:paraId="000000D3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9.</w:t>
      </w:r>
      <w:r>
        <w:rPr>
          <w:sz w:val="14"/>
          <w:szCs w:val="14"/>
        </w:rPr>
        <w:t xml:space="preserve">  </w:t>
      </w:r>
      <w:r>
        <w:rPr>
          <w:sz w:val="20"/>
          <w:szCs w:val="20"/>
        </w:rPr>
        <w:t xml:space="preserve">W przypadku, gdy niezbędne będzie skorygowanie należności,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wystawi fakturę VAT korygującą.</w:t>
      </w:r>
    </w:p>
    <w:p w14:paraId="000000D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oświadczają, że są podatnikami podatku VAT.</w:t>
      </w:r>
    </w:p>
    <w:p w14:paraId="000000D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W przypadku, gdyby którakolwiek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przestała być podatnikiem podatku VAT ma ona obowiązek poinformowania o tym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>, pod rygorem odszkodowania.</w:t>
      </w:r>
    </w:p>
    <w:p w14:paraId="000000D6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12. W przypadku opóźnienia w płatnościach należności za czynności wymienione w ust. 1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ma prawo naliczyć odsetki z tytułu opóźnienia w transakcjach handlowych, zgodnie z powszechnie obowiązującymi przepisami prawa.</w:t>
      </w:r>
    </w:p>
    <w:p w14:paraId="000000D7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13. W przypadku opóźnienia w płatnościach w jakiejkolwiek części za usługi określone w ust. 1 ponad 30 (trzydzieści) dni,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ma prawo wstrzymać realizację Umowy w zakresie świadczeń określonych w ust. 1 do czasu dokonania przez Sprzedawcę wszystkich wymaganych płatności. Wstrzymanie realizacji Umowy może nastąpić po uprzednim powiadomieniu Sprzedawcy o zamiarze wstrzymania spełniania świadczeń określonych w ust. 1 - z co najmniej 7 dniowym wyprzedzeniem przed datą wstrzymania świadczeń, pocztą elektroniczną na adres przedstawiciela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wymieniony w treści Załącznika nr 1 do Umowy.</w:t>
      </w:r>
    </w:p>
    <w:p w14:paraId="000000D8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14. Strona zobowiązuje się zawiadomić drugą </w:t>
      </w:r>
      <w:r w:rsidRPr="00BE1747">
        <w:rPr>
          <w:b/>
          <w:bCs/>
          <w:sz w:val="20"/>
          <w:szCs w:val="20"/>
        </w:rPr>
        <w:t>Stronę Umowy</w:t>
      </w:r>
      <w:r>
        <w:rPr>
          <w:sz w:val="20"/>
          <w:szCs w:val="20"/>
        </w:rPr>
        <w:t xml:space="preserve"> o zmianie w jej statusie wskazanym odpowiednio w § 1 ust. 5 pkt 6 lub ust. 6 pkt 7, w terminie nie dłuższym niż 14 dni od kiedy dowiedziała się o tej zmianie. Zmiana </w:t>
      </w:r>
      <w:r>
        <w:rPr>
          <w:sz w:val="20"/>
          <w:szCs w:val="20"/>
        </w:rPr>
        <w:lastRenderedPageBreak/>
        <w:t xml:space="preserve">statusu </w:t>
      </w:r>
      <w:r w:rsidRPr="00BE1747"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nie wymaga zmiany </w:t>
      </w:r>
      <w:r w:rsidRPr="00BE1747"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 formie aneksu, a jedynie powiadomienia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w formie pisemnej lub w formie e-mail na adres 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wskazany w Załączniku nr 1.</w:t>
      </w:r>
    </w:p>
    <w:p w14:paraId="000000D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2552"/>
          <w:tab w:val="left" w:pos="3261"/>
          <w:tab w:val="center" w:pos="4536"/>
          <w:tab w:val="right" w:pos="9072"/>
        </w:tabs>
        <w:ind w:left="-18"/>
        <w:jc w:val="both"/>
        <w:rPr>
          <w:color w:val="000000"/>
          <w:sz w:val="18"/>
          <w:szCs w:val="18"/>
        </w:rPr>
      </w:pPr>
    </w:p>
    <w:p w14:paraId="000000D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sz w:val="20"/>
          <w:szCs w:val="20"/>
        </w:rPr>
      </w:pPr>
    </w:p>
    <w:p w14:paraId="000000E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EF" w14:textId="5F6CBD8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</w:t>
      </w:r>
      <w:r w:rsidR="0080481C">
        <w:rPr>
          <w:b/>
          <w:bCs/>
          <w:sz w:val="20"/>
          <w:szCs w:val="20"/>
        </w:rPr>
        <w:t>11</w:t>
      </w:r>
    </w:p>
    <w:p w14:paraId="000000F0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Postępowanie reklamacyjne i tryb rozstrzygania sporów oraz realizacji obowiązków informacyjnych</w:t>
      </w:r>
    </w:p>
    <w:p w14:paraId="000000F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F2" w14:textId="77777777" w:rsidR="008C0C5E" w:rsidRDefault="00683162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Szczegółowe zasady postępowania reklamacyjnego oraz realizacji obowiązków informacyjnych, zawarte są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0F3" w14:textId="77777777" w:rsidR="008C0C5E" w:rsidRDefault="00683162">
      <w:pPr>
        <w:widowControl/>
        <w:numPr>
          <w:ilvl w:val="0"/>
          <w:numId w:val="25"/>
        </w:num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Postępowanie reklamacyjne związane z trybem realizacji Umowy:</w:t>
      </w:r>
    </w:p>
    <w:p w14:paraId="000000F4" w14:textId="77777777" w:rsidR="008C0C5E" w:rsidRDefault="00683162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powstania sporu przy realizacji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nie objętych postępowaniem reklamacyjnym zawartym w 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w pierwszej kolejności podejmą działania zmierzające do polubownego rozwiązania sporu w drodze wzajemnych negocjacji.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uznają, że negocjacje zakończyły się bezskutecznie, jeżeli nie uzgodnią sposobu rozwiązania sporu w terminie 30 </w:t>
      </w:r>
      <w:r>
        <w:rPr>
          <w:sz w:val="20"/>
          <w:szCs w:val="20"/>
        </w:rPr>
        <w:t xml:space="preserve">dni kalendarzowych od dnia jego pisemnego zgłoszenia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. </w:t>
      </w:r>
    </w:p>
    <w:p w14:paraId="000000F5" w14:textId="77777777" w:rsidR="008C0C5E" w:rsidRDefault="00683162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czasu zakończenia negocjacji określonych w pkt 1), żadna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nie skieruje sprawy na drogę postępowania sądowego, chyba że będzie to niezbędne dla zachowania terminu do dochodzenia roszczenia, wynikającego z przepisów prawa. </w:t>
      </w:r>
    </w:p>
    <w:p w14:paraId="000000F6" w14:textId="77777777" w:rsidR="008C0C5E" w:rsidRDefault="00683162">
      <w:pPr>
        <w:widowControl/>
        <w:numPr>
          <w:ilvl w:val="0"/>
          <w:numId w:val="5"/>
        </w:numP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Zgłoszenie reklamacji, wystąpienie lub istnienie sporu dotyczącego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albo zgłoszenie wniosku o renegocjacje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nie zwalnia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z dotrzymania swoich zobowiązań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</w:p>
    <w:p w14:paraId="000000F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F8" w14:textId="6561A956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 w:rsidR="00F80C76">
        <w:rPr>
          <w:b/>
          <w:bCs/>
          <w:sz w:val="20"/>
          <w:szCs w:val="20"/>
        </w:rPr>
        <w:t>2</w:t>
      </w:r>
    </w:p>
    <w:p w14:paraId="000000F9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Zmiany, renegocjacje oraz wypowiedzenie Umowy</w:t>
      </w:r>
    </w:p>
    <w:p w14:paraId="000000FA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FB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Zmiany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mogą być dokonywane, pod rygorem nieważności, wyłącznie </w:t>
      </w:r>
      <w:r>
        <w:rPr>
          <w:sz w:val="20"/>
          <w:szCs w:val="20"/>
        </w:rPr>
        <w:t xml:space="preserve">w formie pisemnej </w:t>
      </w:r>
      <w:r>
        <w:rPr>
          <w:color w:val="000000"/>
          <w:sz w:val="20"/>
          <w:szCs w:val="20"/>
        </w:rPr>
        <w:t xml:space="preserve">w </w:t>
      </w:r>
      <w:r>
        <w:rPr>
          <w:sz w:val="20"/>
          <w:szCs w:val="20"/>
        </w:rPr>
        <w:t xml:space="preserve">postaci </w:t>
      </w:r>
      <w:r>
        <w:rPr>
          <w:color w:val="000000"/>
          <w:sz w:val="20"/>
          <w:szCs w:val="20"/>
        </w:rPr>
        <w:t xml:space="preserve">Aneksu do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za wyjątkiem zmian jednoznacznie przywołanych w </w:t>
      </w:r>
      <w:r>
        <w:rPr>
          <w:b/>
          <w:bCs/>
          <w:color w:val="000000"/>
          <w:sz w:val="20"/>
          <w:szCs w:val="20"/>
        </w:rPr>
        <w:t>Umowie</w:t>
      </w:r>
      <w:r>
        <w:rPr>
          <w:color w:val="000000"/>
          <w:sz w:val="20"/>
          <w:szCs w:val="20"/>
        </w:rPr>
        <w:t xml:space="preserve">, dla których </w:t>
      </w:r>
      <w:r>
        <w:rPr>
          <w:sz w:val="20"/>
          <w:szCs w:val="20"/>
        </w:rPr>
        <w:t>ustalono</w:t>
      </w:r>
      <w:r>
        <w:rPr>
          <w:color w:val="000000"/>
          <w:sz w:val="20"/>
          <w:szCs w:val="20"/>
        </w:rPr>
        <w:t xml:space="preserve">, że nie wymagają </w:t>
      </w:r>
      <w:r>
        <w:rPr>
          <w:sz w:val="20"/>
          <w:szCs w:val="20"/>
        </w:rPr>
        <w:t xml:space="preserve">pisemnego </w:t>
      </w:r>
      <w:r>
        <w:rPr>
          <w:color w:val="000000"/>
          <w:sz w:val="20"/>
          <w:szCs w:val="20"/>
        </w:rPr>
        <w:t>aneksu</w:t>
      </w:r>
      <w:r>
        <w:rPr>
          <w:sz w:val="20"/>
          <w:szCs w:val="20"/>
        </w:rPr>
        <w:t>.</w:t>
      </w:r>
    </w:p>
    <w:p w14:paraId="000000FC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Jeżeli którekolwiek z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uznane zostanie za nieważne na mocy prawomocnego wyroku sądu lub ostatecznej decyzji innego uprawnionego do tego organu władzy publicznej, pozostaje to bez wpływu na ważność pozostałych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. W takim przypadku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niezwłocznie podejmą negocjacje w celu zastąpienia postanowień nieważnych innymi postanowieniami, które będą realizować możliwie zbliżony cel. </w:t>
      </w:r>
    </w:p>
    <w:p w14:paraId="000000FD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Postanowienia ust. 2 stosuje się również, jeżeli po zawarciu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wejdą w życie przepisy, na skutek których jakiekolwiek z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stanie się nieważne. </w:t>
      </w:r>
    </w:p>
    <w:p w14:paraId="000000FE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zmian w zakresie stanu prawnego lub faktycznego mających związek z postanowieniami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zobowiązują się do podjęcia w dobrej wierze jej renegocjacji pod kątem dostosowania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do nowych okoliczności.</w:t>
      </w:r>
    </w:p>
    <w:p w14:paraId="000000FF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J</w:t>
      </w:r>
      <w:r>
        <w:rPr>
          <w:sz w:val="20"/>
          <w:szCs w:val="20"/>
        </w:rPr>
        <w:t xml:space="preserve">eśli </w:t>
      </w:r>
      <w:r>
        <w:rPr>
          <w:b/>
          <w:bCs/>
          <w:sz w:val="20"/>
          <w:szCs w:val="20"/>
        </w:rPr>
        <w:t xml:space="preserve">Sprzedawca </w:t>
      </w:r>
      <w:r>
        <w:rPr>
          <w:sz w:val="20"/>
          <w:szCs w:val="20"/>
        </w:rPr>
        <w:t xml:space="preserve">nie zgadza się ze zmianami wprowadzonymi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lub WDB</w:t>
      </w:r>
      <w:r>
        <w:rPr>
          <w:sz w:val="18"/>
          <w:szCs w:val="18"/>
        </w:rPr>
        <w:t xml:space="preserve">, </w:t>
      </w:r>
      <w:r>
        <w:rPr>
          <w:sz w:val="20"/>
          <w:szCs w:val="20"/>
        </w:rPr>
        <w:t xml:space="preserve">wówczas ma prawo wypowiedzenia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przy czym oświadczenie o 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powinno zostać złożone w terminie 10 (dziesięciu) dni kalendarzowych od dnia opublikowania w Biuletynie URE zmian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WDB. Jeżeli oświadczenie o 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zostanie złożone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najpóźniej na 2 (dwa) dni robocze przed dniem wejścia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WDB, to w takim przypadku wypowiedzenie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następuje ze skutkiem na dzień poprzedzający wejście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WDB. Jeżeli natomiast oświadczenie o 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zostanie złożone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w terminie późniejszym, ale z zachowaniem powyższego 10-dniowego terminu, to wypowiedzenie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następuje ze skutkiem w drugim dniu roboczym po dniu złożenia oświadczenia o wypowiedzeniu. W takim wypadku od dnia wejścia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 do dnia wypowiedzenia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obowiązują postanowienia nowej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nowych WDB. </w:t>
      </w:r>
    </w:p>
    <w:p w14:paraId="00000100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ma prawo wypowiedzieć </w:t>
      </w:r>
      <w:r>
        <w:rPr>
          <w:b/>
          <w:bCs/>
          <w:sz w:val="20"/>
          <w:szCs w:val="20"/>
        </w:rPr>
        <w:t>Umowę</w:t>
      </w:r>
      <w:r>
        <w:rPr>
          <w:sz w:val="20"/>
          <w:szCs w:val="20"/>
        </w:rPr>
        <w:t xml:space="preserve"> z zachowaniem trzymiesięcznego okresu wypowiedzenia, ze skutkiem na koniec miesiąca kalendarzowego. Wypowiedzenie wymaga dla swej skuteczności zachowania formy pisemnej zawiadomienia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dopuszczają możliwość rozwiązania Umowy w innym, wzajemnie uzgodnionym terminie. </w:t>
      </w:r>
    </w:p>
    <w:p w14:paraId="00000101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ma również prawo wypowiedzenia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za jednomiesięcznym okresem wypowiedzenia w przypadku istotnego zawinionego naruszenia przez drugą </w:t>
      </w:r>
      <w:r>
        <w:rPr>
          <w:b/>
          <w:bCs/>
          <w:sz w:val="20"/>
          <w:szCs w:val="20"/>
        </w:rPr>
        <w:t xml:space="preserve">Stronę </w:t>
      </w:r>
      <w:r>
        <w:rPr>
          <w:sz w:val="20"/>
          <w:szCs w:val="20"/>
        </w:rPr>
        <w:t xml:space="preserve">warunków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jeśli przyczyny i skutki </w:t>
      </w:r>
      <w:r>
        <w:rPr>
          <w:sz w:val="20"/>
          <w:szCs w:val="20"/>
        </w:rPr>
        <w:lastRenderedPageBreak/>
        <w:t xml:space="preserve">naruszenia nie zostały usunięte w terminie 14 dni kalendarzowych od daty otrzymania pisemnego zgłoszenia żądania ich usunięcia zawierającego: </w:t>
      </w:r>
    </w:p>
    <w:p w14:paraId="00000102" w14:textId="77777777" w:rsidR="008C0C5E" w:rsidRDefault="00683162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stwierdzenie przyczyny uzasadniającej wypowiedzenie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103" w14:textId="77777777" w:rsidR="008C0C5E" w:rsidRDefault="00683162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określenie istotnych szczegółów naruszenia. </w:t>
      </w:r>
    </w:p>
    <w:p w14:paraId="00000104" w14:textId="77777777" w:rsidR="008C0C5E" w:rsidRDefault="00683162">
      <w:pPr>
        <w:widowControl/>
        <w:spacing w:before="240" w:after="240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Prawo rozwiązania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 którym mowa w niniejszym ustępie, nie przysługuje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, która poprzez swoje umyślne działanie spowodowała istotne naruszenie postanowień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.</w:t>
      </w:r>
    </w:p>
    <w:p w14:paraId="00000105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ma prawo, bez ponoszenia odpowiedzialności z tego tytułu - niezależnie od ograniczenia lub wstrzymania świadczenia usług będących przedmiotem </w:t>
      </w:r>
      <w:r>
        <w:rPr>
          <w:b/>
          <w:bCs/>
          <w:color w:val="000000"/>
          <w:sz w:val="20"/>
          <w:szCs w:val="20"/>
        </w:rPr>
        <w:t xml:space="preserve">Umowy </w:t>
      </w:r>
      <w:r>
        <w:rPr>
          <w:color w:val="000000"/>
          <w:sz w:val="20"/>
          <w:szCs w:val="20"/>
        </w:rPr>
        <w:t xml:space="preserve">– do rozwiązania </w:t>
      </w:r>
      <w:r>
        <w:rPr>
          <w:b/>
          <w:bCs/>
          <w:color w:val="000000"/>
          <w:sz w:val="20"/>
          <w:szCs w:val="20"/>
        </w:rPr>
        <w:t xml:space="preserve">Umowy </w:t>
      </w:r>
      <w:r>
        <w:rPr>
          <w:color w:val="000000"/>
          <w:sz w:val="20"/>
          <w:szCs w:val="20"/>
        </w:rPr>
        <w:t xml:space="preserve">ze skutkiem natychmiastowym, w przypadku: </w:t>
      </w:r>
    </w:p>
    <w:p w14:paraId="00000106" w14:textId="77777777" w:rsidR="008C0C5E" w:rsidRDefault="0068316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cofnięcia przez Prezesa URE lub upływu okresu obowiązywania koncesji przywołanej w § 1 ust. 6 pkt. 1)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niezbędnej do zawarcia i realizacji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; </w:t>
      </w:r>
    </w:p>
    <w:p w14:paraId="00000107" w14:textId="77777777" w:rsidR="008C0C5E" w:rsidRDefault="0068316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braku POB </w:t>
      </w:r>
      <w:r>
        <w:rPr>
          <w:b/>
          <w:bCs/>
          <w:sz w:val="20"/>
          <w:szCs w:val="20"/>
        </w:rPr>
        <w:t>Sprzedawcy.</w:t>
      </w:r>
    </w:p>
    <w:p w14:paraId="0000010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b/>
          <w:bCs/>
          <w:color w:val="FF0000"/>
          <w:sz w:val="20"/>
          <w:szCs w:val="20"/>
        </w:rPr>
      </w:pPr>
    </w:p>
    <w:p w14:paraId="00000109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Sprzedawca </w:t>
      </w:r>
      <w:r>
        <w:rPr>
          <w:color w:val="000000"/>
          <w:sz w:val="20"/>
          <w:szCs w:val="20"/>
        </w:rPr>
        <w:t xml:space="preserve">ma </w:t>
      </w:r>
      <w:r>
        <w:rPr>
          <w:sz w:val="20"/>
          <w:szCs w:val="20"/>
        </w:rPr>
        <w:t xml:space="preserve">prawo do rozwiązania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ze skutkiem natychmiastowym w przypadku cofnięcia przez Prezesa URE lub upływu okresu obowiązywania koncesji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na dystrybucję energii elektrycznej lub utraty przez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statusu operatora systemu dystrybucyjnego. </w:t>
      </w:r>
    </w:p>
    <w:p w14:paraId="0000010A" w14:textId="77777777" w:rsidR="008C0C5E" w:rsidRDefault="00683162">
      <w:pPr>
        <w:widowControl/>
        <w:numPr>
          <w:ilvl w:val="0"/>
          <w:numId w:val="27"/>
        </w:num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Oświadczenie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 wypowiedzeniu lub rozwiązaniu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powinno być pod rygorem nieważności złożone drugiej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na piśmie na adres wskazany w Załączniku nr 1 do </w:t>
      </w:r>
      <w:r>
        <w:rPr>
          <w:b/>
          <w:bCs/>
          <w:sz w:val="20"/>
          <w:szCs w:val="20"/>
        </w:rPr>
        <w:t>Umowy.</w:t>
      </w:r>
    </w:p>
    <w:p w14:paraId="0000010B" w14:textId="77777777" w:rsidR="008C0C5E" w:rsidRDefault="00683162">
      <w:pPr>
        <w:widowControl/>
        <w:numPr>
          <w:ilvl w:val="0"/>
          <w:numId w:val="27"/>
        </w:num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zobowiązują się do dokonywania wszelkich rozliczeń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również po jej zakończeniu, a powstałych w związku z dokonywaniem korekt w trybach przewidzianych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oraz w przepisach powszechnie obowiązujących. </w:t>
      </w:r>
    </w:p>
    <w:p w14:paraId="0000010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10D" w14:textId="120998DC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 w:rsidR="00F80C76">
        <w:rPr>
          <w:b/>
          <w:bCs/>
          <w:sz w:val="20"/>
          <w:szCs w:val="20"/>
        </w:rPr>
        <w:t>3</w:t>
      </w:r>
    </w:p>
    <w:p w14:paraId="0000010E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Sprzedaż rezerwowa</w:t>
      </w:r>
    </w:p>
    <w:p w14:paraId="0000010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00000110" w14:textId="77777777" w:rsidR="008C0C5E" w:rsidRDefault="0068316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sprzedaży rezerwowej na podstawie umowy sprzedaży rezerwowej zawarte są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111" w14:textId="77777777" w:rsidR="008C0C5E" w:rsidRDefault="00683162">
      <w:pPr>
        <w:widowControl/>
        <w:numPr>
          <w:ilvl w:val="0"/>
          <w:numId w:val="4"/>
        </w:numPr>
        <w:spacing w:before="240" w:after="24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Ustawą funkcję sprzedawcy rezerwowego dla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pełni sprzedawca zobowiązany wyznaczony przez Prezesa URE na obszarze działania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, w rozumieniu Ustawy OZE.</w:t>
      </w:r>
    </w:p>
    <w:p w14:paraId="00000112" w14:textId="77777777" w:rsidR="008C0C5E" w:rsidRDefault="00683162">
      <w:pPr>
        <w:widowControl/>
        <w:numPr>
          <w:ilvl w:val="0"/>
          <w:numId w:val="4"/>
        </w:num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sprzedaży rezerwowej zawarte przed dniem wejścia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od dnia wejścia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traktowane są jak umowy sprzedaży w rozumieniu art. 5 ust. 1 Ustawy.</w:t>
      </w:r>
    </w:p>
    <w:p w14:paraId="00000113" w14:textId="1539FDC6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6CC96434" w14:textId="0515FF7A" w:rsidR="00F80C76" w:rsidRDefault="00F80C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4528C76D" w14:textId="77777777" w:rsidR="00F80C76" w:rsidRPr="00F80C76" w:rsidRDefault="00F80C76" w:rsidP="00F80C76">
      <w:pPr>
        <w:widowControl/>
        <w:jc w:val="center"/>
        <w:rPr>
          <w:sz w:val="24"/>
          <w:szCs w:val="24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§ 14</w:t>
      </w:r>
    </w:p>
    <w:p w14:paraId="48778A2C" w14:textId="77777777" w:rsidR="00F80C76" w:rsidRPr="00F80C76" w:rsidRDefault="00F80C76" w:rsidP="00F80C76">
      <w:pPr>
        <w:widowControl/>
        <w:jc w:val="center"/>
        <w:rPr>
          <w:sz w:val="24"/>
          <w:szCs w:val="24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Sankcje</w:t>
      </w:r>
    </w:p>
    <w:p w14:paraId="2CFC9134" w14:textId="1FB48060" w:rsidR="00F80C76" w:rsidRPr="00F80C76" w:rsidRDefault="00F80C76" w:rsidP="00F80C76">
      <w:pPr>
        <w:widowControl/>
        <w:spacing w:line="276" w:lineRule="auto"/>
        <w:rPr>
          <w:sz w:val="24"/>
          <w:szCs w:val="24"/>
          <w:lang w:val="pl-PL"/>
        </w:rPr>
      </w:pPr>
    </w:p>
    <w:p w14:paraId="705B3BD9" w14:textId="77777777" w:rsidR="00F80C76" w:rsidRPr="00F80C76" w:rsidRDefault="00F80C76" w:rsidP="00F80C76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jest uprawniony do występowania w obrocie prawnym, zgodnie z obowiązującymi wymaganiami prawnymi i nie jest objęty żadnymi sankcjami obowiązującymi w Polsce ani w Unii Europejskiej. W szczególności </w:t>
      </w: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nie jest objęty żadnymi sankcjami w związku z agresją Federacji Rosyjskiej na Ukrainę rozpoczętą w dniu 24 lutego 2022 r., w tym nie jest wymieniony w wykazach określonych w rozporządzeniu 765/2006 i w rozporządzeniu 269/2014, ani wpisany na listę osób i podmiotów, wobec których są stosowane środki, o których mowa w art. 1 ustawy z dnia 13 kwietnia 2022 r. o szczególnych rozwiązaniach w zakresie przeciwdziałania wspieraniu agresji na Ukrainę oraz służących ochronie bezpieczeństwa narodowego. </w:t>
      </w: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jego beneficjentem rzeczywistym (w rozumieniu ustawy z dnia 1 marca 2018 r. o przeciwdziałaniu praniu pieniędzy oraz finansowaniu terroryzmu) ani jednostką dominującą (w rozumieniu ustawy z dnia 29 września 1994 r. o rachunkowości) nie jest osoba objęta w/w sankcjami.</w:t>
      </w:r>
    </w:p>
    <w:p w14:paraId="7713EA5E" w14:textId="77777777" w:rsidR="00F80C76" w:rsidRPr="00F80C76" w:rsidRDefault="00F80C76" w:rsidP="00F80C76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color w:val="000000"/>
          <w:sz w:val="20"/>
          <w:szCs w:val="20"/>
          <w:lang w:val="pl-PL"/>
        </w:rPr>
        <w:t xml:space="preserve">Sankcje odnoszą się do międzynarodowych sankcji gospodarczych i finansowych (tj. embarga, zamrożenia aktywów lub inne podobne środki ograniczające lub uniemożliwiające jakiekolwiek stosunki handlowe z państwem, terytorium lub osobą fizyczną, prawną lub inną jednostką) nałożonych, wprowadzonych w życie lub egzekwowanych przez </w:t>
      </w:r>
      <w:r w:rsidRPr="00F80C76">
        <w:rPr>
          <w:color w:val="000000"/>
          <w:sz w:val="20"/>
          <w:szCs w:val="20"/>
          <w:lang w:val="pl-PL"/>
        </w:rPr>
        <w:lastRenderedPageBreak/>
        <w:t>uprawnione organy nakładające Sankcje. Określa się, że terminy (i) „międzynarodowe sankcje gospodarcze i finansowe” - wykluczają grzywny lub środki ograniczające o charakterze fiskalnym lub środki podjęte w zastosowaniu przepisów ustawowych lub wykonawczych dotyczących prawa konkurencji, walki z korupcją i walki z praniem pieniędzy oraz (ii) „nałożone”, „wprowadzone w życie” lub „egzekwowane” - odnoszą się, w zależności od przypadku, do nieodwołalnego wyroku, decyzji, rozporządzenia lub orzeczenia (tj. niepodlegającego zwykłemu odwołaniu i/lub nadzwyczajnemu odwołaniu) wydanego przez organ nakładający Sankcje.</w:t>
      </w:r>
    </w:p>
    <w:p w14:paraId="5212FFC6" w14:textId="77777777" w:rsidR="00F80C76" w:rsidRPr="00F80C76" w:rsidRDefault="00F80C76" w:rsidP="00F80C76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oraz zgodnie z ich najlepszą wiedzą ich dyrektorzy, pracownicy i inni przedstawiciele prowadzą swoją działalność w sposób, który uważają za zgodny z wszelkimi obowiązującymi przepisami prawa lub regulacjami dotyczącymi Sankcji.</w:t>
      </w:r>
    </w:p>
    <w:p w14:paraId="3DEB30DD" w14:textId="77777777" w:rsidR="00F80C76" w:rsidRPr="00F80C76" w:rsidRDefault="00F80C76" w:rsidP="00F80C76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wdrożyły i utrzymują procedury w celu promowania i umożliwienia zgodności z obowiązującymi przepisami i regulacjami dotyczącymi Sankcji.</w:t>
      </w:r>
    </w:p>
    <w:p w14:paraId="02BE5146" w14:textId="77777777" w:rsidR="00F80C76" w:rsidRPr="00F80C76" w:rsidRDefault="00F80C76" w:rsidP="00F80C76">
      <w:pPr>
        <w:widowControl/>
        <w:numPr>
          <w:ilvl w:val="0"/>
          <w:numId w:val="30"/>
        </w:numPr>
        <w:spacing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potwierdzają, zgodnie z ich najlepszą wiedzą opartą na należytej staranności, że wszystkie towary i usługi, środki finansowe wykorzystane w kontekście niniejszej umowy nie będą, bezpośrednio ani pośrednio, powiązane z podmiotami lub osobami fizycznymi zlokalizowanymi na Kubie, w Iranie, Korei Północnej i Sudanie.</w:t>
      </w:r>
    </w:p>
    <w:p w14:paraId="37F6A40B" w14:textId="7CBF6A3E" w:rsidR="00F80C76" w:rsidRDefault="00F80C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565BC60E" w14:textId="77777777" w:rsidR="00F80C76" w:rsidRDefault="00F80C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11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>
        <w:rPr>
          <w:b/>
          <w:bCs/>
          <w:sz w:val="20"/>
          <w:szCs w:val="20"/>
        </w:rPr>
        <w:t>5</w:t>
      </w:r>
    </w:p>
    <w:p w14:paraId="0000011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Postanowienia końcowe</w:t>
      </w:r>
    </w:p>
    <w:p w14:paraId="0000011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17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Żadna ze </w:t>
      </w:r>
      <w:r>
        <w:rPr>
          <w:b/>
          <w:bCs/>
          <w:color w:val="000000"/>
          <w:sz w:val="20"/>
          <w:szCs w:val="20"/>
        </w:rPr>
        <w:t>Stron</w:t>
      </w:r>
      <w:r>
        <w:rPr>
          <w:color w:val="000000"/>
          <w:sz w:val="20"/>
          <w:szCs w:val="20"/>
        </w:rPr>
        <w:t>, pod rygorem nieważności, nie może przenieść na osobę trzecią praw i obowiązków wynikających z 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w całości lub części bez wcześniejszej, pisemnej zgody drugiej </w:t>
      </w:r>
      <w:r>
        <w:rPr>
          <w:b/>
          <w:bCs/>
          <w:color w:val="000000"/>
          <w:sz w:val="20"/>
          <w:szCs w:val="20"/>
        </w:rPr>
        <w:t>Strony</w:t>
      </w:r>
      <w:r>
        <w:rPr>
          <w:color w:val="000000"/>
          <w:sz w:val="20"/>
          <w:szCs w:val="20"/>
        </w:rPr>
        <w:t xml:space="preserve">. </w:t>
      </w:r>
    </w:p>
    <w:p w14:paraId="00000118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Każda ze </w:t>
      </w:r>
      <w:r>
        <w:rPr>
          <w:b/>
          <w:bCs/>
          <w:color w:val="000000"/>
          <w:sz w:val="20"/>
          <w:szCs w:val="20"/>
        </w:rPr>
        <w:t xml:space="preserve">Stron </w:t>
      </w:r>
      <w:r>
        <w:rPr>
          <w:color w:val="000000"/>
          <w:sz w:val="20"/>
          <w:szCs w:val="20"/>
        </w:rPr>
        <w:t xml:space="preserve">wyrażając zgodę na przeniesienie praw i obowiązków wynikających z Umowy na osobę trzecią, może uzależnić swoją zgodę od spełnienia przez </w:t>
      </w:r>
      <w:r>
        <w:rPr>
          <w:b/>
          <w:bCs/>
          <w:color w:val="000000"/>
          <w:sz w:val="20"/>
          <w:szCs w:val="20"/>
        </w:rPr>
        <w:t xml:space="preserve">Stronę </w:t>
      </w:r>
      <w:r>
        <w:rPr>
          <w:color w:val="000000"/>
          <w:sz w:val="20"/>
          <w:szCs w:val="20"/>
        </w:rPr>
        <w:t xml:space="preserve">cedującą określonych warunków. </w:t>
      </w:r>
    </w:p>
    <w:p w14:paraId="00000119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ustalają, że wdrożone przez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systemy informatyczne umożliwiające wymianę informacji, danych i dokumentów związanych z realizacją Umowy są podstawowym sposobem bieżącej realizacji Umowy na zasadach określonych w IRIESD, o ile </w:t>
      </w:r>
      <w:r>
        <w:rPr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mowa bądź IRIESD nie stanowi inaczej. </w:t>
      </w:r>
    </w:p>
    <w:p w14:paraId="0000011A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powiadomi </w:t>
      </w:r>
      <w:r>
        <w:rPr>
          <w:b/>
          <w:bCs/>
          <w:color w:val="000000"/>
          <w:sz w:val="20"/>
          <w:szCs w:val="20"/>
        </w:rPr>
        <w:t xml:space="preserve">Sprzedawcę </w:t>
      </w:r>
      <w:r>
        <w:rPr>
          <w:color w:val="000000"/>
          <w:sz w:val="20"/>
          <w:szCs w:val="20"/>
        </w:rPr>
        <w:t xml:space="preserve">o planowanej dacie zmiany wzorów formularzy związanych z realizacją Umowy, o ile nie są zawarte w 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>, z co najmniej 30</w:t>
      </w: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dniowym wyprzedzeniem, co nie wymaga aneksu do Umowy. </w:t>
      </w:r>
    </w:p>
    <w:p w14:paraId="0000011B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wymiana informacji rynku energii nieobjętych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odbywa się poprzez dedykowany system informatyczny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, o ile Umowa lub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nie stanowią inaczej.</w:t>
      </w:r>
    </w:p>
    <w:p w14:paraId="0000011C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sprawach nieuregulowanych </w:t>
      </w:r>
      <w:r>
        <w:rPr>
          <w:b/>
          <w:bCs/>
          <w:color w:val="000000"/>
          <w:sz w:val="20"/>
          <w:szCs w:val="20"/>
        </w:rPr>
        <w:t>Umową</w:t>
      </w:r>
      <w:r>
        <w:rPr>
          <w:color w:val="000000"/>
          <w:sz w:val="20"/>
          <w:szCs w:val="20"/>
        </w:rPr>
        <w:t xml:space="preserve"> mają zastosowanie przepisy Kodeksu Cywilnego oraz </w:t>
      </w:r>
      <w:r>
        <w:rPr>
          <w:sz w:val="20"/>
          <w:szCs w:val="20"/>
        </w:rPr>
        <w:t>Ustawy.</w:t>
      </w:r>
    </w:p>
    <w:p w14:paraId="0000011D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Umowa</w:t>
      </w:r>
      <w:r>
        <w:rPr>
          <w:sz w:val="20"/>
          <w:szCs w:val="20"/>
        </w:rPr>
        <w:t xml:space="preserve"> wchodzi w życie z dniem rozpoczęcia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realizacji zadań poprzez CSIRE, o których mowa w rozdziale 2d Ustawy, i obowiązuje przez czas nieoznaczony.</w:t>
      </w:r>
    </w:p>
    <w:p w14:paraId="0000011E" w14:textId="47D078CE" w:rsidR="008C0C5E" w:rsidRDefault="00683162">
      <w:pPr>
        <w:widowControl/>
        <w:numPr>
          <w:ilvl w:val="0"/>
          <w:numId w:val="6"/>
        </w:num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końcem dnia poprzedzającego wejście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zawarta pomiędzy </w:t>
      </w:r>
      <w:r>
        <w:rPr>
          <w:b/>
          <w:bCs/>
          <w:sz w:val="20"/>
          <w:szCs w:val="20"/>
        </w:rPr>
        <w:t>Stronami</w:t>
      </w:r>
      <w:r>
        <w:rPr>
          <w:sz w:val="20"/>
          <w:szCs w:val="20"/>
        </w:rPr>
        <w:t xml:space="preserve"> dotychczasowa Generalna Umowa Dystrybucji nr </w:t>
      </w:r>
      <w:r w:rsidR="0080481C">
        <w:rPr>
          <w:sz w:val="20"/>
          <w:szCs w:val="20"/>
          <w:shd w:val="clear" w:color="auto" w:fill="D3D3D3"/>
        </w:rPr>
        <w:t>...................................</w:t>
      </w:r>
      <w:r>
        <w:rPr>
          <w:sz w:val="20"/>
          <w:szCs w:val="20"/>
          <w:shd w:val="clear" w:color="auto" w:fill="D3D3D3"/>
        </w:rPr>
        <w:t xml:space="preserve"> </w:t>
      </w:r>
      <w:r>
        <w:rPr>
          <w:sz w:val="20"/>
          <w:szCs w:val="20"/>
        </w:rPr>
        <w:t xml:space="preserve">z dnia </w:t>
      </w:r>
      <w:r w:rsidR="0080481C">
        <w:rPr>
          <w:sz w:val="20"/>
          <w:szCs w:val="20"/>
          <w:shd w:val="clear" w:color="auto" w:fill="D3D3D3"/>
        </w:rPr>
        <w:t>....................</w:t>
      </w:r>
      <w:r>
        <w:rPr>
          <w:sz w:val="20"/>
          <w:szCs w:val="20"/>
        </w:rPr>
        <w:t xml:space="preserve"> ulega rozwiązaniu.</w:t>
      </w:r>
    </w:p>
    <w:p w14:paraId="0000011F" w14:textId="77777777" w:rsidR="008C0C5E" w:rsidRDefault="00683162">
      <w:pPr>
        <w:widowControl/>
        <w:numPr>
          <w:ilvl w:val="0"/>
          <w:numId w:val="6"/>
        </w:num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datę zawarcia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uznaje się datę złożenia kwalifikowanego podpisu elektronicznego przez ostatnią z osób reprezentujących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na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wcześniej podpisanej w formie elektronicznej przez osoby reprezentujące/osobę reprezentującą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kwalifikowanymi podpisami elektronicznymi/kwalifikowanym podpisem elektronicznym.</w:t>
      </w:r>
    </w:p>
    <w:p w14:paraId="00000120" w14:textId="77777777" w:rsidR="008C0C5E" w:rsidRDefault="0068316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Integralną część Umowy stanowią następujące Załączniki: </w:t>
      </w:r>
    </w:p>
    <w:p w14:paraId="0000012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"/>
        <w:tblW w:w="914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2"/>
        <w:gridCol w:w="4572"/>
      </w:tblGrid>
      <w:tr w:rsidR="008C0C5E" w14:paraId="15325F84" w14:textId="77777777">
        <w:trPr>
          <w:trHeight w:val="205"/>
        </w:trPr>
        <w:tc>
          <w:tcPr>
            <w:tcW w:w="4572" w:type="dxa"/>
          </w:tcPr>
          <w:p w14:paraId="00000122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Załącznik nr 1 </w:t>
            </w:r>
          </w:p>
        </w:tc>
        <w:tc>
          <w:tcPr>
            <w:tcW w:w="4572" w:type="dxa"/>
          </w:tcPr>
          <w:p w14:paraId="00000123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TELEADRESOWE ORAZ OSOBY UPOWAŻNIONE PRZEZ STRONY DO REALIZACJI PRZEDMIOTU UMOWY I SPOSÓB WYMIANY INFORMACJI</w:t>
            </w:r>
          </w:p>
          <w:p w14:paraId="00000124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C0C5E" w14:paraId="4886FB82" w14:textId="77777777">
        <w:trPr>
          <w:trHeight w:val="205"/>
        </w:trPr>
        <w:tc>
          <w:tcPr>
            <w:tcW w:w="4572" w:type="dxa"/>
          </w:tcPr>
          <w:p w14:paraId="00000125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72" w:type="dxa"/>
          </w:tcPr>
          <w:p w14:paraId="00000126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C0C5E" w14:paraId="7D6B78AC" w14:textId="77777777">
        <w:trPr>
          <w:trHeight w:val="205"/>
        </w:trPr>
        <w:tc>
          <w:tcPr>
            <w:tcW w:w="4572" w:type="dxa"/>
          </w:tcPr>
          <w:p w14:paraId="00000127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Załącznik nr </w:t>
            </w: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72" w:type="dxa"/>
          </w:tcPr>
          <w:p w14:paraId="00000128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Aktualne na dzień podpisania Umowy odpisy                            z Krajowego Rejestru Sądowego każdej ze stron oraz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pełnomocnictwo o ile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Strona </w:t>
            </w:r>
            <w:r>
              <w:rPr>
                <w:color w:val="000000"/>
                <w:sz w:val="20"/>
                <w:szCs w:val="20"/>
              </w:rPr>
              <w:t xml:space="preserve">działa przez pełnomocnika. </w:t>
            </w:r>
          </w:p>
        </w:tc>
      </w:tr>
      <w:tr w:rsidR="008C0C5E" w14:paraId="1F016582" w14:textId="77777777">
        <w:trPr>
          <w:trHeight w:val="101"/>
        </w:trPr>
        <w:tc>
          <w:tcPr>
            <w:tcW w:w="4572" w:type="dxa"/>
          </w:tcPr>
          <w:p w14:paraId="00000129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00012A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Załącznik 3 </w:t>
            </w:r>
          </w:p>
        </w:tc>
        <w:tc>
          <w:tcPr>
            <w:tcW w:w="4572" w:type="dxa"/>
          </w:tcPr>
          <w:p w14:paraId="0000012B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12C" w14:textId="77777777" w:rsidR="008C0C5E" w:rsidRDefault="00683162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przetwarzaniu danych osobowych</w:t>
            </w:r>
          </w:p>
          <w:p w14:paraId="0000012D" w14:textId="77777777" w:rsidR="008C0C5E" w:rsidRDefault="00683162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kierowana do Sprzedawcy </w:t>
            </w:r>
          </w:p>
        </w:tc>
      </w:tr>
    </w:tbl>
    <w:p w14:paraId="0000012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2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30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2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4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9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0000013A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13B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Podpisy Stron:</w:t>
      </w:r>
    </w:p>
    <w:p w14:paraId="0000013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D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0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32"/>
          <w:szCs w:val="32"/>
        </w:rPr>
      </w:pPr>
      <w:r>
        <w:rPr>
          <w:sz w:val="32"/>
          <w:szCs w:val="32"/>
        </w:rPr>
        <w:t>……………………………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……………………………..</w:t>
      </w:r>
    </w:p>
    <w:p w14:paraId="00000142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Osoba Upoważniona ze Strony OSD                                                                                          Osoba Upoważniona ze Strony Sprzedawcy</w:t>
      </w:r>
    </w:p>
    <w:p w14:paraId="0000014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26"/>
          <w:szCs w:val="26"/>
        </w:rPr>
      </w:pPr>
    </w:p>
    <w:p w14:paraId="00000144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9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6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6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Załącznik nr </w:t>
      </w:r>
      <w:r>
        <w:rPr>
          <w:b/>
          <w:bCs/>
          <w:sz w:val="32"/>
          <w:szCs w:val="32"/>
        </w:rPr>
        <w:t>1</w:t>
      </w:r>
    </w:p>
    <w:p w14:paraId="00000162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63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Generalnej Umowy Dystrybucyjnej nr OSD/… /GUD/rok</w:t>
      </w:r>
    </w:p>
    <w:p w14:paraId="00000164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zawartej w Poznaniu dnia ..........................pomiędzy</w:t>
      </w:r>
    </w:p>
    <w:p w14:paraId="00000165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Veolia Energia Poznań S.A. a …………………........</w:t>
      </w:r>
    </w:p>
    <w:p w14:paraId="0000016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6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B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DANE TELEADRESOWE ORAZ </w:t>
      </w:r>
    </w:p>
    <w:p w14:paraId="0000016C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OSOBY UPOWAŻNIONE PRZEZ STRONY DO REALIZACJI PRZEDMIOTU UMOWY I SPOSÓB WYMIANY INFORMACJI</w:t>
      </w:r>
    </w:p>
    <w:p w14:paraId="0000016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6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6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D" w14:textId="3285889A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47D6430D" w14:textId="01D73207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37A6E406" w14:textId="18869DD7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7F61FB8C" w14:textId="6CFC1DC5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1F0F0EC5" w14:textId="1FB66D51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348C766C" w14:textId="0BA7D758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40FCF0BC" w14:textId="42AC24C1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610ACC63" w14:textId="764FEEB8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7385F33D" w14:textId="74D168AA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20A92531" w14:textId="14047DC7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0B59FEE2" w14:textId="77777777" w:rsidR="00A819A6" w:rsidRDefault="00A819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0000017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00000186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Dane teleadresowe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dla realizacji przedmiotu Umowy:</w:t>
      </w:r>
    </w:p>
    <w:p w14:paraId="00000187" w14:textId="77777777" w:rsidR="008C0C5E" w:rsidRDefault="00683162">
      <w:pPr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 OSD:</w:t>
      </w:r>
    </w:p>
    <w:p w14:paraId="00000188" w14:textId="77777777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>Veolia Energia Poznań S.A.</w:t>
      </w:r>
    </w:p>
    <w:p w14:paraId="00000189" w14:textId="77777777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>ul. Energetyczna 3</w:t>
      </w:r>
    </w:p>
    <w:p w14:paraId="0000018A" w14:textId="77777777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>61-016 Poznań</w:t>
      </w:r>
    </w:p>
    <w:p w14:paraId="0000018B" w14:textId="77777777" w:rsidR="008C0C5E" w:rsidRDefault="00683162">
      <w:pPr>
        <w:ind w:left="992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:</w:t>
      </w:r>
    </w:p>
    <w:p w14:paraId="0000018C" w14:textId="77777777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>e-mail:</w:t>
      </w:r>
    </w:p>
    <w:p w14:paraId="0000018D" w14:textId="77777777" w:rsidR="008C0C5E" w:rsidRDefault="00964BC5">
      <w:pPr>
        <w:numPr>
          <w:ilvl w:val="0"/>
          <w:numId w:val="26"/>
        </w:numPr>
        <w:rPr>
          <w:sz w:val="20"/>
          <w:szCs w:val="20"/>
        </w:rPr>
      </w:pPr>
      <w:sdt>
        <w:sdtPr>
          <w:tag w:val="goog_rdk_10"/>
          <w:id w:val="-685348045"/>
        </w:sdtPr>
        <w:sdtEndPr/>
        <w:sdtContent/>
      </w:sdt>
      <w:r w:rsidR="00683162">
        <w:rPr>
          <w:sz w:val="20"/>
          <w:szCs w:val="20"/>
        </w:rPr>
        <w:t>Sprzedawca:</w:t>
      </w:r>
    </w:p>
    <w:p w14:paraId="0000018E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.......................................</w:t>
      </w:r>
    </w:p>
    <w:p w14:paraId="0000018F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....................................</w:t>
      </w:r>
    </w:p>
    <w:p w14:paraId="00000190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tel. .................................</w:t>
      </w:r>
    </w:p>
    <w:p w14:paraId="00000192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e-mail: ..............................</w:t>
      </w:r>
    </w:p>
    <w:p w14:paraId="00000193" w14:textId="77777777" w:rsidR="008C0C5E" w:rsidRDefault="008C0C5E">
      <w:pPr>
        <w:widowControl/>
        <w:spacing w:line="276" w:lineRule="auto"/>
        <w:ind w:left="720"/>
        <w:rPr>
          <w:sz w:val="20"/>
          <w:szCs w:val="20"/>
        </w:rPr>
      </w:pPr>
    </w:p>
    <w:p w14:paraId="00000194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osobami upoważnionymi do bieżących kontaktów oraz uzgodnień związanych z realizacją umowy, w tym do powiadamiania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o zawartych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umowach sprzedaży z URD, zgłaszania wstrzymania lub wznowienia dostarczania energii elektrycznej URD, udostępniania danych pomiarowych URD i aktualizacji Umowy w zakresie URD są:</w:t>
      </w:r>
    </w:p>
    <w:p w14:paraId="00000195" w14:textId="77777777" w:rsidR="008C0C5E" w:rsidRDefault="00683162">
      <w:pPr>
        <w:numPr>
          <w:ilvl w:val="0"/>
          <w:numId w:val="12"/>
        </w:numPr>
        <w:tabs>
          <w:tab w:val="left" w:pos="1028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 strony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:</w:t>
      </w:r>
    </w:p>
    <w:p w14:paraId="00000196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sdt>
      <w:sdtPr>
        <w:tag w:val="goog_rdk_11"/>
        <w:id w:val="-1362455720"/>
        <w:lock w:val="contentLocked"/>
      </w:sdtPr>
      <w:sdtEndPr/>
      <w:sdtContent>
        <w:tbl>
          <w:tblPr>
            <w:tblStyle w:val="a0"/>
            <w:tblW w:w="894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35"/>
            <w:gridCol w:w="795"/>
            <w:gridCol w:w="2865"/>
            <w:gridCol w:w="3045"/>
          </w:tblGrid>
          <w:tr w:rsidR="008C0C5E" w14:paraId="792D38DA" w14:textId="77777777">
            <w:trPr>
              <w:trHeight w:val="400"/>
            </w:trPr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7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366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8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Dane teleadresowe</w:t>
                </w:r>
              </w:p>
            </w:tc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A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Zakres upoważnienia</w:t>
                </w:r>
              </w:p>
            </w:tc>
          </w:tr>
          <w:tr w:rsidR="008C0C5E" w14:paraId="56EAEB45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B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C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D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</w:tr>
          <w:tr w:rsidR="008C0C5E" w14:paraId="0D509B73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F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0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68683509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3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4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5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6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00C78532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7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8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9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A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</w:tr>
          <w:tr w:rsidR="008C0C5E" w14:paraId="014D8A5D" w14:textId="77777777">
            <w:trPr>
              <w:trHeight w:val="409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B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C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D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16C1B1EF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F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0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1" w14:textId="77777777" w:rsidR="008C0C5E" w:rsidRDefault="00964BC5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14:paraId="000001B3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p w14:paraId="000001B4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p w14:paraId="000001B5" w14:textId="77777777" w:rsidR="008C0C5E" w:rsidRDefault="00683162">
      <w:pPr>
        <w:numPr>
          <w:ilvl w:val="0"/>
          <w:numId w:val="12"/>
        </w:numPr>
        <w:tabs>
          <w:tab w:val="left" w:pos="10285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ze strony</w:t>
      </w:r>
      <w:r>
        <w:rPr>
          <w:b/>
          <w:bCs/>
          <w:sz w:val="20"/>
          <w:szCs w:val="20"/>
        </w:rPr>
        <w:t xml:space="preserve"> OSD:</w:t>
      </w:r>
      <w:r>
        <w:rPr>
          <w:b/>
          <w:bCs/>
          <w:sz w:val="20"/>
          <w:szCs w:val="20"/>
        </w:rPr>
        <w:br/>
      </w:r>
    </w:p>
    <w:sdt>
      <w:sdtPr>
        <w:tag w:val="goog_rdk_12"/>
        <w:id w:val="348520591"/>
        <w:lock w:val="contentLocked"/>
      </w:sdtPr>
      <w:sdtEndPr/>
      <w:sdtContent>
        <w:tbl>
          <w:tblPr>
            <w:tblStyle w:val="a1"/>
            <w:tblW w:w="894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35"/>
            <w:gridCol w:w="795"/>
            <w:gridCol w:w="2865"/>
            <w:gridCol w:w="3045"/>
          </w:tblGrid>
          <w:tr w:rsidR="008C0C5E" w14:paraId="1FD3D9E1" w14:textId="77777777">
            <w:trPr>
              <w:trHeight w:val="400"/>
            </w:trPr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6" w14:textId="77777777" w:rsidR="008C0C5E" w:rsidRDefault="00683162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366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7" w14:textId="77777777" w:rsidR="008C0C5E" w:rsidRDefault="006831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Dane teleadresowe</w:t>
                </w:r>
              </w:p>
            </w:tc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9" w14:textId="77777777" w:rsidR="008C0C5E" w:rsidRDefault="006831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Zakres upoważnienia</w:t>
                </w:r>
              </w:p>
            </w:tc>
          </w:tr>
          <w:tr w:rsidR="008C0C5E" w14:paraId="1D5A52D6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A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B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C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D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</w:tr>
          <w:tr w:rsidR="008C0C5E" w14:paraId="2D289F84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F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0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0A7C5CE4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3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4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5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60044F0F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6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7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8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9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</w:tr>
          <w:tr w:rsidR="008C0C5E" w14:paraId="2059EBCC" w14:textId="77777777">
            <w:trPr>
              <w:trHeight w:val="409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A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B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C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D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34B7BE23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F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D0" w14:textId="77777777" w:rsidR="008C0C5E" w:rsidRDefault="00964BC5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D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14:paraId="000001D2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b/>
          <w:bCs/>
          <w:sz w:val="20"/>
          <w:szCs w:val="20"/>
        </w:rPr>
      </w:pPr>
    </w:p>
    <w:p w14:paraId="000001D3" w14:textId="77777777" w:rsidR="008C0C5E" w:rsidRDefault="008C0C5E">
      <w:pPr>
        <w:widowControl/>
        <w:spacing w:line="276" w:lineRule="auto"/>
        <w:ind w:left="720"/>
        <w:jc w:val="both"/>
        <w:rPr>
          <w:sz w:val="20"/>
          <w:szCs w:val="20"/>
        </w:rPr>
      </w:pPr>
    </w:p>
    <w:p w14:paraId="000001D4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Osoby, o których mowa w ust. 2 nie mają prawa zmieniania Umowy, ani prawa rozporządzania prawami, a także zaciągania zobowiązań w imieniu którejkolwiek ze</w:t>
      </w:r>
      <w:r>
        <w:rPr>
          <w:b/>
          <w:bCs/>
          <w:sz w:val="20"/>
          <w:szCs w:val="20"/>
        </w:rPr>
        <w:t xml:space="preserve"> Stron</w:t>
      </w:r>
      <w:r>
        <w:rPr>
          <w:sz w:val="20"/>
          <w:szCs w:val="20"/>
        </w:rPr>
        <w:t xml:space="preserve">, za wyjątkiem zaciągania w imieniu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zobowiązań określonych w ust. 2., zgodnie z zasadami zawartymi w Umowie i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. Powyższe zastrzeżenie nie ma zastosowania w przypadku, gdy którakolwiek z wymienionych w ust. 2 osób będzie odrębnie upoważniona do wskazanych czynności.</w:t>
      </w:r>
    </w:p>
    <w:p w14:paraId="000001D5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Zmiana danych, wyszczególnionych w ust. 1 lub ust. 2, nie wymaga aktualizacji Umowy w formie Aneksu do Umowy, przy czym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>, dla zachowania skuteczności dokonanych zmian, zobowiązują się do przekazywania aktualnych danych w formie pisemnej.</w:t>
      </w:r>
    </w:p>
    <w:p w14:paraId="000001D6" w14:textId="77777777" w:rsidR="008C0C5E" w:rsidRDefault="008C0C5E">
      <w:pPr>
        <w:tabs>
          <w:tab w:val="left" w:pos="10285"/>
        </w:tabs>
        <w:ind w:left="720"/>
        <w:jc w:val="both"/>
        <w:rPr>
          <w:sz w:val="20"/>
          <w:szCs w:val="20"/>
        </w:rPr>
      </w:pPr>
    </w:p>
    <w:p w14:paraId="000001D7" w14:textId="77777777" w:rsidR="008C0C5E" w:rsidRDefault="008C0C5E">
      <w:pPr>
        <w:tabs>
          <w:tab w:val="left" w:pos="10285"/>
        </w:tabs>
        <w:spacing w:before="1"/>
        <w:ind w:left="698"/>
        <w:jc w:val="both"/>
        <w:rPr>
          <w:sz w:val="20"/>
          <w:szCs w:val="20"/>
        </w:rPr>
      </w:pPr>
    </w:p>
    <w:p w14:paraId="000001D8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9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A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B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C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D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E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F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E0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E1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2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3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4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5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6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7" w14:textId="77777777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E8" w14:textId="77777777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EF" w14:textId="69AFD110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1024568B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1BB1A4A6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4BF1B82C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566BE938" w14:textId="04DEE762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765F4C80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F3" w14:textId="0389BEDD" w:rsidR="008C0C5E" w:rsidRDefault="00683162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2</w:t>
      </w:r>
    </w:p>
    <w:p w14:paraId="000001F4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Generalnej Umowy Dystrybucyjnej nr OSD/… /GUD/rok</w:t>
      </w:r>
    </w:p>
    <w:p w14:paraId="000001F5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zawartej w Poznaniu dnia ..........................pomiędzy</w:t>
      </w:r>
    </w:p>
    <w:p w14:paraId="000001F6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Veolia Energia Poznań S.A. a …………………........</w:t>
      </w:r>
    </w:p>
    <w:p w14:paraId="000001F7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8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9" w14:textId="77777777" w:rsidR="008C0C5E" w:rsidRDefault="00683162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AKTUALNE NA DZIEŃ PODPISANIA UMOWY ODPISY Z KRAJOWEGO REJESTRU SĄDOWEGO (LUB WYDRUK INFORMACJI ODPOWIADAJĄCEJ ODPISOWI AKTUALNEMU Z REJESTRU PRZEDSIĘBIORCÓW) KAŻDEJ ZE STRON ORAZ PEŁNOMOCNICTWO   O ILE STRONA DZIAŁA PRZEZ PEŁNOMOCNIKA.</w:t>
      </w:r>
    </w:p>
    <w:p w14:paraId="000001FA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B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C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D" w14:textId="77777777" w:rsidR="008C0C5E" w:rsidRDefault="008C0C5E">
      <w:pPr>
        <w:widowControl/>
        <w:spacing w:line="276" w:lineRule="auto"/>
        <w:jc w:val="both"/>
      </w:pPr>
    </w:p>
    <w:p w14:paraId="000001FE" w14:textId="77777777" w:rsidR="008C0C5E" w:rsidRDefault="008C0C5E">
      <w:pPr>
        <w:widowControl/>
        <w:spacing w:line="276" w:lineRule="auto"/>
        <w:jc w:val="both"/>
      </w:pPr>
    </w:p>
    <w:p w14:paraId="000001FF" w14:textId="1B6E5ADC" w:rsidR="008C0C5E" w:rsidRDefault="008C0C5E">
      <w:pPr>
        <w:widowControl/>
        <w:spacing w:line="276" w:lineRule="auto"/>
        <w:jc w:val="both"/>
      </w:pPr>
    </w:p>
    <w:p w14:paraId="73A06B42" w14:textId="6C3FABCD" w:rsidR="0080481C" w:rsidRDefault="0080481C">
      <w:pPr>
        <w:widowControl/>
        <w:spacing w:line="276" w:lineRule="auto"/>
        <w:jc w:val="both"/>
      </w:pPr>
    </w:p>
    <w:p w14:paraId="61AEB5CE" w14:textId="0681940E" w:rsidR="0080481C" w:rsidRDefault="0080481C">
      <w:pPr>
        <w:widowControl/>
        <w:spacing w:line="276" w:lineRule="auto"/>
        <w:jc w:val="both"/>
      </w:pPr>
    </w:p>
    <w:p w14:paraId="341985FF" w14:textId="52366838" w:rsidR="0080481C" w:rsidRDefault="0080481C">
      <w:pPr>
        <w:widowControl/>
        <w:spacing w:line="276" w:lineRule="auto"/>
        <w:jc w:val="both"/>
      </w:pPr>
    </w:p>
    <w:p w14:paraId="0C490B5B" w14:textId="694561D2" w:rsidR="0080481C" w:rsidRDefault="0080481C">
      <w:pPr>
        <w:widowControl/>
        <w:spacing w:line="276" w:lineRule="auto"/>
        <w:jc w:val="both"/>
      </w:pPr>
    </w:p>
    <w:p w14:paraId="25C6A53C" w14:textId="50BDB082" w:rsidR="0080481C" w:rsidRDefault="0080481C">
      <w:pPr>
        <w:widowControl/>
        <w:spacing w:line="276" w:lineRule="auto"/>
        <w:jc w:val="both"/>
      </w:pPr>
    </w:p>
    <w:p w14:paraId="18295088" w14:textId="04033B11" w:rsidR="0080481C" w:rsidRDefault="0080481C">
      <w:pPr>
        <w:widowControl/>
        <w:spacing w:line="276" w:lineRule="auto"/>
        <w:jc w:val="both"/>
      </w:pPr>
    </w:p>
    <w:p w14:paraId="0AFD9D7F" w14:textId="3E8FCBF5" w:rsidR="0080481C" w:rsidRDefault="0080481C">
      <w:pPr>
        <w:widowControl/>
        <w:spacing w:line="276" w:lineRule="auto"/>
        <w:jc w:val="both"/>
      </w:pPr>
    </w:p>
    <w:p w14:paraId="2D904009" w14:textId="11F55E6E" w:rsidR="0080481C" w:rsidRDefault="0080481C">
      <w:pPr>
        <w:widowControl/>
        <w:spacing w:line="276" w:lineRule="auto"/>
        <w:jc w:val="both"/>
      </w:pPr>
    </w:p>
    <w:p w14:paraId="0D346E8B" w14:textId="2F817009" w:rsidR="0080481C" w:rsidRDefault="0080481C">
      <w:pPr>
        <w:widowControl/>
        <w:spacing w:line="276" w:lineRule="auto"/>
        <w:jc w:val="both"/>
      </w:pPr>
    </w:p>
    <w:p w14:paraId="13B3E330" w14:textId="77777777" w:rsidR="0080481C" w:rsidRDefault="0080481C">
      <w:pPr>
        <w:widowControl/>
        <w:spacing w:line="276" w:lineRule="auto"/>
        <w:jc w:val="both"/>
      </w:pPr>
    </w:p>
    <w:p w14:paraId="00000200" w14:textId="77777777" w:rsidR="008C0C5E" w:rsidRDefault="008C0C5E">
      <w:pPr>
        <w:widowControl/>
        <w:spacing w:line="276" w:lineRule="auto"/>
        <w:jc w:val="both"/>
      </w:pPr>
    </w:p>
    <w:p w14:paraId="00000201" w14:textId="77777777" w:rsidR="008C0C5E" w:rsidRDefault="008C0C5E">
      <w:pPr>
        <w:widowControl/>
        <w:spacing w:line="276" w:lineRule="auto"/>
        <w:jc w:val="both"/>
      </w:pPr>
    </w:p>
    <w:p w14:paraId="00000202" w14:textId="77777777" w:rsidR="008C0C5E" w:rsidRDefault="008C0C5E">
      <w:pPr>
        <w:widowControl/>
        <w:spacing w:line="276" w:lineRule="auto"/>
        <w:jc w:val="both"/>
      </w:pPr>
    </w:p>
    <w:p w14:paraId="00000203" w14:textId="77777777" w:rsidR="008C0C5E" w:rsidRDefault="008C0C5E">
      <w:pPr>
        <w:widowControl/>
        <w:spacing w:line="276" w:lineRule="auto"/>
        <w:jc w:val="both"/>
      </w:pPr>
    </w:p>
    <w:p w14:paraId="00000204" w14:textId="77777777" w:rsidR="008C0C5E" w:rsidRDefault="00683162">
      <w:pPr>
        <w:widowControl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3</w:t>
      </w:r>
    </w:p>
    <w:p w14:paraId="00000205" w14:textId="77777777" w:rsidR="008C0C5E" w:rsidRDefault="00683162">
      <w:pPr>
        <w:widowControl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Informacja o przetwarzaniu danych osobowych </w:t>
      </w:r>
    </w:p>
    <w:p w14:paraId="00000206" w14:textId="77777777" w:rsidR="008C0C5E" w:rsidRDefault="00683162">
      <w:pPr>
        <w:widowControl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kierowana do Sprzedawcy (Generalna Umowa Dystrybucji)</w:t>
      </w:r>
    </w:p>
    <w:p w14:paraId="00000207" w14:textId="77777777" w:rsidR="008C0C5E" w:rsidRDefault="008C0C5E">
      <w:pPr>
        <w:widowControl/>
        <w:spacing w:line="276" w:lineRule="auto"/>
        <w:jc w:val="center"/>
        <w:rPr>
          <w:b/>
          <w:bCs/>
          <w:sz w:val="24"/>
          <w:szCs w:val="24"/>
        </w:rPr>
      </w:pPr>
    </w:p>
    <w:p w14:paraId="00000208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 związku z obowiązywaniem Rozporządzenia Parlamentu Europejskiego i Rady (UE) 2016/679 z dnia 27 kwietnia 2016 r. w sprawie ochrony osób fizycznych w związku z przetwarzaniem danych osobowych i ich swobodnego przepływu (“RODO”) uprzejmie informujemy, że Państwa dane osobowe lub dane osobowe Państwa przedstawicieli, pracowników, współpracowników, pełnomocników oraz osób, wskazanych w Umowie, jako osoby reprezentujące Stronę, kontaktowe lub odpowiedzialne za realizację poszczególnych zadań wynikających z Umowy, przetwarzane będą, zgodnie z art. 6 ust. 1 lit. b) i f) RODO     (w odniesieniu do niżej wymienionych punktów) w celu:</w:t>
      </w:r>
    </w:p>
    <w:p w14:paraId="00000209" w14:textId="77777777" w:rsidR="008C0C5E" w:rsidRDefault="00683162">
      <w:pPr>
        <w:widowControl/>
        <w:numPr>
          <w:ilvl w:val="0"/>
          <w:numId w:val="1"/>
        </w:numPr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zawarcia i realizacji umowy do celów wynikających z prawnie uzasadnionych interesów obejmujących wykonanie Umowy, </w:t>
      </w:r>
    </w:p>
    <w:p w14:paraId="0000020A" w14:textId="77777777" w:rsidR="008C0C5E" w:rsidRDefault="00683162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ustalenia, dochodzenia lub obrony roszczeń prawnych wynikających z Umowy lub z nią związanych i będą przechowywane przez okres 6 lat od zakończenia jej realizacji,</w:t>
      </w:r>
    </w:p>
    <w:p w14:paraId="0000020B" w14:textId="77777777" w:rsidR="008C0C5E" w:rsidRDefault="00683162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tworzenia statystyk, zestawień i analiz na potrzeby własne; w tym zakresie dane osobowe będą przechowywane przez okres 3 lat od odzyskania należności lub wykonania ostatniej czynności na danych osobowych w procesie windykacji.</w:t>
      </w:r>
    </w:p>
    <w:p w14:paraId="0000020C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Podanie przez Państwa danych osobowych jest dobrowolne, jednak ich niepodanie uniemożliwi realizację umowy.</w:t>
      </w:r>
    </w:p>
    <w:p w14:paraId="0000020D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przedstawicieli stron umowy, ich dane zostały pozyskane bezpośrednio od strony umowy, którą reprezentują lub z publicznie dostępnych źródeł.</w:t>
      </w:r>
    </w:p>
    <w:p w14:paraId="0000020E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>Państwa dane osobowe przekazujemy podmiotom, z którymi współpracujemy na potrzeby świadczenia naszych usług, np. podmiotom wykonującym usługi pocztowe, kurierskie, księgowe, prawne, informatyczne oraz spółkom z Grupy Veolia.</w:t>
      </w:r>
    </w:p>
    <w:p w14:paraId="0000020F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Państwa dane osobowe mogą być transferowane do państw trzecich (poza Europejski Obszar Gospodarczy), w szczególności w związku z korzystaniem przez Veolia z globalnych rozwiązań IT. Dane mogą być przekazywane do państw trzecich, wobec których Komisja Europejska wydała decyzję o stwierdzeniu zapewnienia odpowiedniego stopnia ochrony. W wypadku państw trzecich, wobec których taka decyzja nie została wydana, transfer danych może być każdorazowo dokonywany z zachowaniem jednego z rozwiązań mających na celu zapewnienie odpowiedniego poziomu zabezpieczenia danych, o którym mowa w rozdziale V RODO. Informacje o zabezpieczeniach, o których mowa w zdaniu poprzedzającym można uzyskać kontaktując się z Inspektorem ochrony danych osobowych.</w:t>
      </w:r>
    </w:p>
    <w:p w14:paraId="00000210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Każdy z Państwa lub Państwa przedstawicieli ma prawo do:</w:t>
      </w:r>
    </w:p>
    <w:p w14:paraId="00000211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dostępu do treści swoich danych,</w:t>
      </w:r>
    </w:p>
    <w:p w14:paraId="00000212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sprostowania, usunięcia lub ograniczenia przetwarzania danych,</w:t>
      </w:r>
    </w:p>
    <w:p w14:paraId="00000213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przenoszenia danych,</w:t>
      </w:r>
    </w:p>
    <w:p w14:paraId="00000214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wniesienia sprzeciwu.</w:t>
      </w:r>
    </w:p>
    <w:p w14:paraId="00000215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Ponadto, mają Państwo prawo wniesienia skargi do Prezesa Urzędu ds. Ochrony Danych Osobowych, w przypadku gdy uznają Państwo, iż przetwarzanie danych osobowych narusza przepisy RODO.</w:t>
      </w:r>
    </w:p>
    <w:p w14:paraId="00000216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również, że </w:t>
      </w:r>
      <w:proofErr w:type="spellStart"/>
      <w:r>
        <w:rPr>
          <w:sz w:val="20"/>
          <w:szCs w:val="20"/>
        </w:rPr>
        <w:t>współadministratorami</w:t>
      </w:r>
      <w:proofErr w:type="spellEnd"/>
      <w:r>
        <w:rPr>
          <w:sz w:val="20"/>
          <w:szCs w:val="20"/>
        </w:rPr>
        <w:t xml:space="preserve"> Państwa danych osobowych są:</w:t>
      </w:r>
    </w:p>
    <w:p w14:paraId="00000217" w14:textId="77777777" w:rsidR="008C0C5E" w:rsidRDefault="008C0C5E">
      <w:pPr>
        <w:widowControl/>
        <w:spacing w:before="200" w:line="276" w:lineRule="auto"/>
        <w:jc w:val="both"/>
        <w:rPr>
          <w:sz w:val="20"/>
          <w:szCs w:val="20"/>
        </w:rPr>
      </w:pPr>
    </w:p>
    <w:p w14:paraId="00000218" w14:textId="77777777" w:rsidR="008C0C5E" w:rsidRDefault="00683162">
      <w:pPr>
        <w:widowControl/>
        <w:numPr>
          <w:ilvl w:val="0"/>
          <w:numId w:val="2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Veolia Energia Poznań S.A.. z siedzibą w Poznaniu (61-016) przy ul. Energetyczna 3,</w:t>
      </w:r>
    </w:p>
    <w:p w14:paraId="00000219" w14:textId="77777777" w:rsidR="008C0C5E" w:rsidRDefault="00683162">
      <w:pPr>
        <w:widowControl/>
        <w:numPr>
          <w:ilvl w:val="0"/>
          <w:numId w:val="2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Veolia Energia Polska S.A. z siedzibą w Warszawie (02-566) przy ulicy Puławskiej 2.</w:t>
      </w:r>
    </w:p>
    <w:p w14:paraId="0000021B" w14:textId="1693D170" w:rsidR="008C0C5E" w:rsidRPr="00A819A6" w:rsidRDefault="00683162" w:rsidP="00A819A6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Inspektorem ochrony danych osobowych w spółkach wymienionych powyżej mogą się Państwo kontaktować pod adresem: </w:t>
      </w:r>
      <w:hyperlink r:id="rId11">
        <w:r>
          <w:rPr>
            <w:color w:val="1155CC"/>
            <w:sz w:val="20"/>
            <w:szCs w:val="20"/>
            <w:u w:val="single"/>
          </w:rPr>
          <w:t>inspektor.pl.vpol@veolia.com</w:t>
        </w:r>
      </w:hyperlink>
      <w:r>
        <w:rPr>
          <w:sz w:val="20"/>
          <w:szCs w:val="20"/>
        </w:rPr>
        <w:t xml:space="preserve"> .</w:t>
      </w:r>
    </w:p>
    <w:sectPr w:rsidR="008C0C5E" w:rsidRPr="00A819A6">
      <w:headerReference w:type="default" r:id="rId12"/>
      <w:footerReference w:type="default" r:id="rId13"/>
      <w:pgSz w:w="11906" w:h="173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B571" w14:textId="77777777" w:rsidR="00964BC5" w:rsidRDefault="00964BC5">
      <w:r>
        <w:separator/>
      </w:r>
    </w:p>
  </w:endnote>
  <w:endnote w:type="continuationSeparator" w:id="0">
    <w:p w14:paraId="5482FA84" w14:textId="77777777" w:rsidR="00964BC5" w:rsidRDefault="0096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86766D-42A9-4628-9D13-4635E90BA5D3}"/>
    <w:embedBold r:id="rId2" w:fontKey="{735BC4A8-D48D-470B-995A-BCE2E3B49E19}"/>
  </w:font>
  <w:font w:name="Noto Sans Symbols">
    <w:charset w:val="00"/>
    <w:family w:val="auto"/>
    <w:pitch w:val="default"/>
    <w:embedRegular r:id="rId3" w:fontKey="{0B560336-CE0D-45E3-9BE6-4D6A2E49F37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70176AF-3DA3-4669-9FB7-3CA1AD2E77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FA7ECA6-6922-47D4-A43B-48DE78655B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1E" w14:textId="77777777" w:rsidR="008C0C5E" w:rsidRDefault="008C0C5E">
    <w:pPr>
      <w:widowControl/>
      <w:tabs>
        <w:tab w:val="left" w:pos="885"/>
        <w:tab w:val="center" w:pos="2700"/>
        <w:tab w:val="center" w:pos="4536"/>
        <w:tab w:val="right" w:pos="9072"/>
      </w:tabs>
      <w:spacing w:line="320" w:lineRule="auto"/>
      <w:rPr>
        <w:b/>
        <w:bCs/>
        <w:i/>
        <w:iCs/>
        <w:sz w:val="26"/>
        <w:szCs w:val="26"/>
        <w:vertAlign w:val="superscript"/>
      </w:rPr>
    </w:pPr>
  </w:p>
  <w:p w14:paraId="0000021F" w14:textId="77777777" w:rsidR="008C0C5E" w:rsidRDefault="008C0C5E">
    <w:pPr>
      <w:tabs>
        <w:tab w:val="left" w:pos="8356"/>
      </w:tabs>
      <w:spacing w:before="1"/>
      <w:ind w:left="567"/>
      <w:jc w:val="center"/>
      <w:rPr>
        <w:b/>
        <w:bCs/>
        <w:i/>
        <w:iCs/>
        <w:sz w:val="20"/>
        <w:szCs w:val="20"/>
      </w:rPr>
    </w:pPr>
  </w:p>
  <w:p w14:paraId="00000220" w14:textId="77777777" w:rsidR="008C0C5E" w:rsidRDefault="00683162">
    <w:pPr>
      <w:tabs>
        <w:tab w:val="left" w:pos="8356"/>
      </w:tabs>
      <w:spacing w:before="1"/>
      <w:ind w:left="567"/>
      <w:jc w:val="center"/>
      <w:rPr>
        <w:b/>
        <w:bCs/>
        <w:i/>
        <w:iCs/>
        <w:sz w:val="20"/>
        <w:szCs w:val="20"/>
      </w:rPr>
    </w:pPr>
    <w:r>
      <w:rPr>
        <w:b/>
        <w:bCs/>
        <w:i/>
        <w:iCs/>
        <w:sz w:val="20"/>
        <w:szCs w:val="20"/>
      </w:rPr>
      <w:t>OSD</w:t>
    </w:r>
    <w:r>
      <w:rPr>
        <w:b/>
        <w:bCs/>
        <w:i/>
        <w:iCs/>
        <w:sz w:val="20"/>
        <w:szCs w:val="20"/>
      </w:rPr>
      <w:tab/>
      <w:t>SPRZEDAWCA</w:t>
    </w:r>
  </w:p>
  <w:p w14:paraId="00000221" w14:textId="77777777" w:rsidR="008C0C5E" w:rsidRDefault="006831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CA8E34" wp14:editId="58BE2C0B">
          <wp:simplePos x="0" y="0"/>
          <wp:positionH relativeFrom="column">
            <wp:posOffset>4</wp:posOffset>
          </wp:positionH>
          <wp:positionV relativeFrom="paragraph">
            <wp:posOffset>0</wp:posOffset>
          </wp:positionV>
          <wp:extent cx="1045845" cy="2762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9499" t="23288" r="10054" b="24656"/>
                  <a:stretch>
                    <a:fillRect/>
                  </a:stretch>
                </pic:blipFill>
                <pic:spPr>
                  <a:xfrm>
                    <a:off x="0" y="0"/>
                    <a:ext cx="10458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AE52" w14:textId="77777777" w:rsidR="00964BC5" w:rsidRDefault="00964BC5">
      <w:r>
        <w:separator/>
      </w:r>
    </w:p>
  </w:footnote>
  <w:footnote w:type="continuationSeparator" w:id="0">
    <w:p w14:paraId="1669C89B" w14:textId="77777777" w:rsidR="00964BC5" w:rsidRDefault="0096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1C" w14:textId="713B6252" w:rsidR="008C0C5E" w:rsidRDefault="00683162">
    <w:pPr>
      <w:widowControl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b/>
        <w:bCs/>
        <w:color w:val="000000"/>
        <w:sz w:val="20"/>
        <w:szCs w:val="20"/>
      </w:rPr>
      <w:t>GENERALNA UMOWA DYSTRYBUCYJNA Nr OSD/</w:t>
    </w:r>
    <w:r w:rsidR="00A10523">
      <w:rPr>
        <w:b/>
        <w:bCs/>
        <w:sz w:val="20"/>
        <w:szCs w:val="20"/>
      </w:rPr>
      <w:t>rok</w:t>
    </w:r>
    <w:r>
      <w:rPr>
        <w:b/>
        <w:bCs/>
        <w:sz w:val="20"/>
        <w:szCs w:val="20"/>
      </w:rPr>
      <w:t>/</w:t>
    </w:r>
    <w:r>
      <w:rPr>
        <w:b/>
        <w:bCs/>
        <w:color w:val="000000"/>
        <w:sz w:val="20"/>
        <w:szCs w:val="20"/>
      </w:rPr>
      <w:t>GUD/</w:t>
    </w:r>
    <w:r w:rsidR="00A10523">
      <w:rPr>
        <w:b/>
        <w:bCs/>
        <w:sz w:val="20"/>
        <w:szCs w:val="20"/>
      </w:rPr>
      <w:t>...</w:t>
    </w:r>
  </w:p>
  <w:p w14:paraId="0000021D" w14:textId="77777777" w:rsidR="008C0C5E" w:rsidRDefault="008C0C5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2B8"/>
    <w:multiLevelType w:val="multilevel"/>
    <w:tmpl w:val="C168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349AE"/>
    <w:multiLevelType w:val="multilevel"/>
    <w:tmpl w:val="9FDE7E2E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" w15:restartNumberingAfterBreak="0">
    <w:nsid w:val="06627BAB"/>
    <w:multiLevelType w:val="multilevel"/>
    <w:tmpl w:val="20A607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BD1D2D"/>
    <w:multiLevelType w:val="multilevel"/>
    <w:tmpl w:val="13C852BA"/>
    <w:lvl w:ilvl="0">
      <w:start w:val="1"/>
      <w:numFmt w:val="lowerLetter"/>
      <w:lvlText w:val="%1)"/>
      <w:lvlJc w:val="left"/>
      <w:pPr>
        <w:ind w:left="720" w:hanging="294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682240"/>
    <w:multiLevelType w:val="multilevel"/>
    <w:tmpl w:val="4AE80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0838AE"/>
    <w:multiLevelType w:val="multilevel"/>
    <w:tmpl w:val="47282E3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3D99"/>
    <w:multiLevelType w:val="multilevel"/>
    <w:tmpl w:val="D340D24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13" w:hanging="28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  <w:shd w:val="clear" w:color="auto" w:fill="auto"/>
      </w:rPr>
    </w:lvl>
    <w:lvl w:ilvl="2">
      <w:numFmt w:val="bullet"/>
      <w:lvlText w:val="•"/>
      <w:lvlJc w:val="left"/>
      <w:pPr>
        <w:ind w:left="1785" w:hanging="287"/>
      </w:pPr>
    </w:lvl>
    <w:lvl w:ilvl="3">
      <w:numFmt w:val="bullet"/>
      <w:lvlText w:val="•"/>
      <w:lvlJc w:val="left"/>
      <w:pPr>
        <w:ind w:left="2870" w:hanging="287"/>
      </w:pPr>
    </w:lvl>
    <w:lvl w:ilvl="4">
      <w:numFmt w:val="bullet"/>
      <w:lvlText w:val="•"/>
      <w:lvlJc w:val="left"/>
      <w:pPr>
        <w:ind w:left="3955" w:hanging="287"/>
      </w:pPr>
    </w:lvl>
    <w:lvl w:ilvl="5">
      <w:numFmt w:val="bullet"/>
      <w:lvlText w:val="•"/>
      <w:lvlJc w:val="left"/>
      <w:pPr>
        <w:ind w:left="5040" w:hanging="287"/>
      </w:pPr>
    </w:lvl>
    <w:lvl w:ilvl="6">
      <w:numFmt w:val="bullet"/>
      <w:lvlText w:val="•"/>
      <w:lvlJc w:val="left"/>
      <w:pPr>
        <w:ind w:left="6125" w:hanging="287"/>
      </w:pPr>
    </w:lvl>
    <w:lvl w:ilvl="7">
      <w:numFmt w:val="bullet"/>
      <w:lvlText w:val="•"/>
      <w:lvlJc w:val="left"/>
      <w:pPr>
        <w:ind w:left="7210" w:hanging="287"/>
      </w:pPr>
    </w:lvl>
    <w:lvl w:ilvl="8">
      <w:numFmt w:val="bullet"/>
      <w:lvlText w:val="•"/>
      <w:lvlJc w:val="left"/>
      <w:pPr>
        <w:ind w:left="8296" w:hanging="287"/>
      </w:pPr>
    </w:lvl>
  </w:abstractNum>
  <w:abstractNum w:abstractNumId="7" w15:restartNumberingAfterBreak="0">
    <w:nsid w:val="0BDD4C19"/>
    <w:multiLevelType w:val="multilevel"/>
    <w:tmpl w:val="544A24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50F10"/>
    <w:multiLevelType w:val="multilevel"/>
    <w:tmpl w:val="1E60D2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E00903"/>
    <w:multiLevelType w:val="multilevel"/>
    <w:tmpl w:val="DA72E9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40BFE"/>
    <w:multiLevelType w:val="multilevel"/>
    <w:tmpl w:val="7B26082E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1A7EE0"/>
    <w:multiLevelType w:val="multilevel"/>
    <w:tmpl w:val="4A900BC2"/>
    <w:lvl w:ilvl="0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2" w15:restartNumberingAfterBreak="0">
    <w:nsid w:val="2445134F"/>
    <w:multiLevelType w:val="multilevel"/>
    <w:tmpl w:val="032299A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7B0D"/>
    <w:multiLevelType w:val="multilevel"/>
    <w:tmpl w:val="0D3E841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99612C8"/>
    <w:multiLevelType w:val="multilevel"/>
    <w:tmpl w:val="5A526AC8"/>
    <w:lvl w:ilvl="0">
      <w:start w:val="1"/>
      <w:numFmt w:val="decimal"/>
      <w:lvlText w:val="%1."/>
      <w:lvlJc w:val="left"/>
      <w:pPr>
        <w:ind w:left="910" w:hanging="2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−"/>
      <w:lvlJc w:val="left"/>
      <w:pPr>
        <w:ind w:left="982" w:hanging="283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034" w:hanging="284"/>
      </w:pPr>
    </w:lvl>
    <w:lvl w:ilvl="3">
      <w:numFmt w:val="bullet"/>
      <w:lvlText w:val="•"/>
      <w:lvlJc w:val="left"/>
      <w:pPr>
        <w:ind w:left="3088" w:hanging="283"/>
      </w:pPr>
    </w:lvl>
    <w:lvl w:ilvl="4">
      <w:numFmt w:val="bullet"/>
      <w:lvlText w:val="•"/>
      <w:lvlJc w:val="left"/>
      <w:pPr>
        <w:ind w:left="4142" w:hanging="284"/>
      </w:pPr>
    </w:lvl>
    <w:lvl w:ilvl="5">
      <w:numFmt w:val="bullet"/>
      <w:lvlText w:val="•"/>
      <w:lvlJc w:val="left"/>
      <w:pPr>
        <w:ind w:left="5196" w:hanging="284"/>
      </w:pPr>
    </w:lvl>
    <w:lvl w:ilvl="6">
      <w:numFmt w:val="bullet"/>
      <w:lvlText w:val="•"/>
      <w:lvlJc w:val="left"/>
      <w:pPr>
        <w:ind w:left="6250" w:hanging="284"/>
      </w:pPr>
    </w:lvl>
    <w:lvl w:ilvl="7">
      <w:numFmt w:val="bullet"/>
      <w:lvlText w:val="•"/>
      <w:lvlJc w:val="left"/>
      <w:pPr>
        <w:ind w:left="7304" w:hanging="284"/>
      </w:pPr>
    </w:lvl>
    <w:lvl w:ilvl="8">
      <w:numFmt w:val="bullet"/>
      <w:lvlText w:val="•"/>
      <w:lvlJc w:val="left"/>
      <w:pPr>
        <w:ind w:left="8358" w:hanging="284"/>
      </w:pPr>
    </w:lvl>
  </w:abstractNum>
  <w:abstractNum w:abstractNumId="15" w15:restartNumberingAfterBreak="0">
    <w:nsid w:val="319F4CD4"/>
    <w:multiLevelType w:val="multilevel"/>
    <w:tmpl w:val="55F07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D0BF0"/>
    <w:multiLevelType w:val="multilevel"/>
    <w:tmpl w:val="4A200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EE1826"/>
    <w:multiLevelType w:val="multilevel"/>
    <w:tmpl w:val="32A8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35883"/>
    <w:multiLevelType w:val="multilevel"/>
    <w:tmpl w:val="B4000446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1013CD"/>
    <w:multiLevelType w:val="multilevel"/>
    <w:tmpl w:val="907C5E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2C5F"/>
    <w:multiLevelType w:val="multilevel"/>
    <w:tmpl w:val="DF4881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190"/>
    <w:multiLevelType w:val="multilevel"/>
    <w:tmpl w:val="3C529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86BF5"/>
    <w:multiLevelType w:val="multilevel"/>
    <w:tmpl w:val="D35031D8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A1E73DB"/>
    <w:multiLevelType w:val="multilevel"/>
    <w:tmpl w:val="DF1846A8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D056019"/>
    <w:multiLevelType w:val="multilevel"/>
    <w:tmpl w:val="E2B27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F5168A8"/>
    <w:multiLevelType w:val="multilevel"/>
    <w:tmpl w:val="9AE4826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6F49C1"/>
    <w:multiLevelType w:val="multilevel"/>
    <w:tmpl w:val="46EE8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263B68"/>
    <w:multiLevelType w:val="multilevel"/>
    <w:tmpl w:val="85383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FAA2179"/>
    <w:multiLevelType w:val="multilevel"/>
    <w:tmpl w:val="C99E5E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3ACE"/>
    <w:multiLevelType w:val="multilevel"/>
    <w:tmpl w:val="5C6E66BE"/>
    <w:lvl w:ilvl="0">
      <w:start w:val="1"/>
      <w:numFmt w:val="decimal"/>
      <w:lvlText w:val="%1)"/>
      <w:lvlJc w:val="left"/>
      <w:pPr>
        <w:ind w:left="708" w:hanging="283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27"/>
  </w:num>
  <w:num w:numId="2">
    <w:abstractNumId w:val="13"/>
  </w:num>
  <w:num w:numId="3">
    <w:abstractNumId w:val="22"/>
  </w:num>
  <w:num w:numId="4">
    <w:abstractNumId w:val="20"/>
  </w:num>
  <w:num w:numId="5">
    <w:abstractNumId w:val="2"/>
  </w:num>
  <w:num w:numId="6">
    <w:abstractNumId w:val="28"/>
  </w:num>
  <w:num w:numId="7">
    <w:abstractNumId w:val="21"/>
  </w:num>
  <w:num w:numId="8">
    <w:abstractNumId w:val="10"/>
  </w:num>
  <w:num w:numId="9">
    <w:abstractNumId w:val="8"/>
  </w:num>
  <w:num w:numId="10">
    <w:abstractNumId w:val="16"/>
  </w:num>
  <w:num w:numId="11">
    <w:abstractNumId w:val="23"/>
  </w:num>
  <w:num w:numId="12">
    <w:abstractNumId w:val="3"/>
  </w:num>
  <w:num w:numId="13">
    <w:abstractNumId w:val="6"/>
  </w:num>
  <w:num w:numId="14">
    <w:abstractNumId w:val="26"/>
  </w:num>
  <w:num w:numId="15">
    <w:abstractNumId w:val="4"/>
  </w:num>
  <w:num w:numId="16">
    <w:abstractNumId w:val="1"/>
  </w:num>
  <w:num w:numId="17">
    <w:abstractNumId w:val="14"/>
  </w:num>
  <w:num w:numId="18">
    <w:abstractNumId w:val="0"/>
  </w:num>
  <w:num w:numId="19">
    <w:abstractNumId w:val="25"/>
  </w:num>
  <w:num w:numId="20">
    <w:abstractNumId w:val="18"/>
  </w:num>
  <w:num w:numId="21">
    <w:abstractNumId w:val="12"/>
  </w:num>
  <w:num w:numId="22">
    <w:abstractNumId w:val="11"/>
  </w:num>
  <w:num w:numId="23">
    <w:abstractNumId w:val="15"/>
  </w:num>
  <w:num w:numId="24">
    <w:abstractNumId w:val="19"/>
  </w:num>
  <w:num w:numId="25">
    <w:abstractNumId w:val="5"/>
  </w:num>
  <w:num w:numId="26">
    <w:abstractNumId w:val="29"/>
  </w:num>
  <w:num w:numId="27">
    <w:abstractNumId w:val="7"/>
  </w:num>
  <w:num w:numId="28">
    <w:abstractNumId w:val="9"/>
  </w:num>
  <w:num w:numId="29">
    <w:abstractNumId w:val="2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5E"/>
    <w:rsid w:val="00193527"/>
    <w:rsid w:val="003A0171"/>
    <w:rsid w:val="00683162"/>
    <w:rsid w:val="007E31B1"/>
    <w:rsid w:val="0080481C"/>
    <w:rsid w:val="008C0C5E"/>
    <w:rsid w:val="00964BC5"/>
    <w:rsid w:val="009D415F"/>
    <w:rsid w:val="00A10523"/>
    <w:rsid w:val="00A819A6"/>
    <w:rsid w:val="00BE1747"/>
    <w:rsid w:val="00F8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EF8E"/>
  <w15:docId w15:val="{84A0D219-A357-4631-95C1-801526B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5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523"/>
  </w:style>
  <w:style w:type="paragraph" w:styleId="Stopka">
    <w:name w:val="footer"/>
    <w:basedOn w:val="Normalny"/>
    <w:link w:val="StopkaZnak"/>
    <w:uiPriority w:val="99"/>
    <w:unhideWhenUsed/>
    <w:rsid w:val="00A10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523"/>
  </w:style>
  <w:style w:type="paragraph" w:styleId="NormalnyWeb">
    <w:name w:val="Normal (Web)"/>
    <w:basedOn w:val="Normalny"/>
    <w:uiPriority w:val="99"/>
    <w:semiHidden/>
    <w:unhideWhenUsed/>
    <w:rsid w:val="00F80C76"/>
    <w:pPr>
      <w:widowControl/>
      <w:spacing w:before="100" w:beforeAutospacing="1" w:after="100" w:afterAutospacing="1"/>
    </w:pPr>
    <w:rPr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adlapoznani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.pl.vpol@veolia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eolia.pl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pl.vpol@veolia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lIgGAlxu1ygLmg8dhJYCqbhC8g==">CgMxLjAaGgoBMBIVChMIBCoPCgtBQUFDRDVWQXVyMBABGhoKATESFQoTCAQqDwoLQUFBQ0Q1VkF1cjAQARoaCgEyEhUKEwgEKg8KC0FBQUNENVZBdXIwEAEaLwoBMxIqChMIBCoPCgtBQUFDRDVWQXVyMBAEChMIBCoPCgtBQUFDRDVWQXVyMBABGjUKATQSMAoEOgIIAgoTCAQqDwoLQUFBQ0Q1VkF1cjAQBAoTCAQqDwoLQUFBQ0Q1VkF1cjAQAxonCgE1EiIKIAgEKhwKC0FBQUNGZXJyS3o4EAgaC0FBQUNGZXJyS3o4GhoKATYSFQoTCAQqDwoLQUFBQ0Q1VkF1blEQARovCgE3EioKEwgEKg8KC0FBQUNENVZBdW5REAQKEwgEKg8KC0FBQUNENVZBdW5REAEaGgoBOBIVChMIBCoPCgtBQUFDRDVWQXVuURACGi8KATkSKgoTCAQqDwoLQUFBQ0Q1VkF1blEQBAoTCAQqDwoLQUFBQ0Q1VkF1blEQAhooCgIxMBIiCiAIBCocCgtBQUFDRG4zeFA5ZxAIGgtBQUFDRG4zeFA5ZxogCgIxMRIaChgICVIUChJ0YWJsZS5jdG84YzdpcWF2ZzMaIAoCMTISGgoYCAlSFAoSdGFibGUuMWRtc2J5ZWI4cmMzIqwDCgtBQUFDRG4zeFA5ZxKCAwoLQUFBQ0RuM3hQOWcSC0FBQUNEbjN4UDlnGjwKCXRleHQvaHRtbBIvRGFuZSBTcHJ6ZWRhd2N5IHV6dXBlxYJuaW15IHcga29sZWpuZWogaXRlcmFjamkiPQoKdGV4dC9wbGFpbhIvRGFuZSBTcHJ6ZWRhd2N5IHV6dXBlxYJuaW15IHcga29sZWpuZWogaXRlcmFjamkqRgoNU3p5Y2lrIE1vbmlrYRo1Ly9zc2wuZ3N0YXRpYy5jb20vZG9jcy9jb21tb24vYmx1ZV9zaWxob3VldHRlOTYtMC5wbmcwoKOT0/YzOKCjk9P2M3JICg1TenljaWsgTW9uaWthGjcKNS8vc3NsLmdzdGF0aWMuY29tL2RvY3MvY29tbW9uL2JsdWVfc2lsaG91ZXR0ZTk2LTAucG5neACIAQGaAQYIABAAGACqATESL0RhbmUgU3ByemVkYXdjeSB1enVwZcWCbmlteSB3IGtvbGVqbmVqIGl0ZXJhY2ppsAEAuAEByAEAGKCjk9P2MyCgo5PT9jMwAEIIa2l4LmNtdDci4wIKC0FBQUNENVZBdWo4Eq0CCgtBQUFDRDVWQXVqOBILQUFBQ0Q1VkF1ajgaDQoJdGV4dC9odG1sEgAiDgoKdGV4dC9wbGFpbhIAKhsiFTEwNDY4NjMxNTc4NDk5MDAzMjEyNigAOAAwjcDkl/ozOIPD5Jf6M0qJAQokYXBwbGljYXRpb24vdm5kLmdvb2dsZS1hcHBzLmRvY3MubWRzGmHC19rkAVsSWQpVCk/CpyAxMGEgUG9zdGFub3dpZW5pYSBkb3R5Y3rEhWNlIFNwb8WCZWN6bmVqIG9kcG93aWVkemlhbG5vxZtjaSBwcnplZHNpxJliaW9yc3R3EAEYABABWgw3cGR1dzJkd2dsNjdyAiAAeACCARRzdWdnZXN0Lnh5NWVvcTY2ajVhdZoBBggAEAAYALABALgBAMgBABiNwOSX+jMgg8Pkl/ozMABCFHN1Z2dlc3QueHk1ZW9xNjZqNWF1IoEDCgtBQUFDRDVWQXVyMBLLAgoLQUFBQ0Q1VkF1cjASC0FBQUNENVZBdXIwGg0KCXRleHQvaHRtbBIAIg4KCnRleHQvcGxhaW4SACobIhUxMDQ2ODYzMTU3ODQ5OTAwMzIxMjYoADgAMJy2u5v6Mzj3oemb+jNKpwEKJGFwcGxpY2F0aW9uL3ZuZC5nb29nbGUtYXBwcy5kb2NzLm1kcxp/wtfa5AF5GncKcwptU3ByemVkYXdjYSBtb8W8ZSB6Z8WCb3NpxIcgbmllcHJhd2lkxYJvd2/Fm8SHIGRhbnljaCBwb21pYXJvd3ljaCB6Z29kbmllIHogd8WCYcWbY2l3eW0gcHJvY2VzZW0gQ1NJUkUuIFpnxYJvcxABGAEQAVoMNGJmNjZ2YmZ2Znh5cgIgAHgAggEUc3VnZ2VzdC5lc3NlZWs4cmtoZDiaAQYIABAAGACwAQC4AQDIAQAYnLa7m/ozIPeh6Zv6MzAAQhRzdWdnZXN0LmVzc2Vlazhya2hkOCKTAgoLQUFBQ0Q1VkF1bXcS3QEKC0FBQUNENVZBdW13EgtBQUFDRDVWQXVtdxoNCgl0ZXh0L2h0bWwSACIOCgp0ZXh0L3BsYWluEgAqGyIVMTA0Njg2MzE1Nzg0OTkwMDMyMTI2KAA4ADDc+YeY+jM4z/yHmPozSjsKJGFwcGxpY2F0aW9uL3ZuZC5nb29nbGUtYXBwcy5kb2NzLm1kcxoTwtfa5AENEgsKBwoBbhABGAAQAVoLNGo3am5yZWQyZGRyAiAAeACCARRzdWdnZXN0LnlibTd5M2psMTZscpoBBggAEAAYALABALgBAMgBABjc+YeY+jMgz/yHmPozMABCFHN1Z2dlc3QueWJtN3kzamwxNmxyIogDCgtBQUFDRDVWQXVuURLSAgoLQUFBQ0Q1VkF1blESC0FBQUNENVZBdW5RGg0KCXRleHQvaHRtbBIAIg4KCnRleHQvcGxhaW4SACobIhUxMDQ2ODYzMTU3ODQ5OTAwMzIxMjYoADgAMMDcu5j6MzjNz7yY+jNKrgEKJGFwcGxpY2F0aW9uL3ZuZC5nb29nbGUtYXBwcy5kb2NzLm1kcxqFAcLX2uQBfwp9CmwKZnogZG5pYSAxMSBtYXJjYSAyMDA0IHIuIG8gcG9kYXRrdSBvZCB0b3dhcsOzdyBpIHVzxYJ1ZyAodC5qLiBEei4gVS4geiAyMDI1IHIuIHBvei4gNzc1IHogcMOzxbpuLiB6bS4pLhABGAASCwoFbyBWQVQQARgAGAFaDHcwaWZ0bGQ0cW9rcXICIAB4AIIBFHN1Z2dlc3QuNHd4b2J6cW9qYnNomgEGCAAQABgAsAEAuAEAyAEAGMDcu5j6MyDNz7yY+jMwAEIUc3VnZ2VzdC40d3hvYnpxb2pic2gi7gUKC0FBQUNGZXJyS3o4ErwFCgtBQUFDRmVyckt6OBILQUFBQ0ZlcnJLejgaLgoJdGV4dC9odG1sEiF6YsSZZG5lIC0gc2tvcm8gS1NFRiBqdcW8IHdzemVkxYIiLwoKdGV4dC9wbGFpbhIhemLEmWRuZSAtIHNrb3JvIEtTRUYganXFvCB3c3plZMWCKhsiFTEwMDA4Nzg3NDI2MTcxMzU5ODI5MigAOAAwtKythv8zOLSsrYb/M0rHAwoKdGV4dC9wbGFpbhK4A1BvbmnFvHN6ZSBwb3N0YW5vd2llbmlhIGLEmWTEhSBtaWHFgnkgemFzdG9zb3dhbmllIG9kIGRuaWEsIHcga3TDs3J5bSBPU0RuIHpvc3RhbmllIHpvYm93acSFemFueSBkbyB3eXN0YXdpYW5pYSBpIHVkb3N0xJlwbmllbmlhIFNwcnplZGF3Y3kgZmFrdHVyIHVzdHJ1a3R1cnl6b3dhbnljaCBwcnp5IHXFvHljaXUgS3Jham93ZWdvIFN5c3RlbXUgZUZha3R1ciAoZGFsZWo6IEtTZUYpIG5hIHBvZHN0YXdpZSBwcnplcGlzw7N3IHVzdGF3eSB6IGRuaWEgMTEgbWFyY2EgMjAwNCByLiBvIHBvZGF0a3Ugb2QgdG93YXLDs3cgaSB1c8WCdWcgKGRhbGVqOiB1c3Rhd2EgbyBWQVQpIGkgb2QgdGVnbyBkbmlhIGLEmWTEhSBtaWHFgnkgcGllcndzemXFhHN0d28gdyBwcnp5cGFka3Ugcm96Ymllxbxub8WbY2kgeiBpbm55bWkgcG9zdGFub3dpZW5pYW1pIG5pbmllanN6ZWogVW1vd3kuWgxrbnVvMXJ4ajR2eTByAiAAeACaAQYIABAAGACqASMSIXpixJlkbmUgLSBza29ybyBLU0VGIGp1xbwgd3N6ZWTFgrABALgBAMgBABi0rK2G/zMgtKythv8zMABCEGtpeC5rZjc2Mms1dnlwMGEilAIKC0FBQUNENVZBdWtVEt4BCgtBQUFDRDVWQXVrVRILQUFBQ0Q1VkF1a1UaDQoJdGV4dC9odG1sEgAiDgoKdGV4dC9wbGFpbhIAKhsiFTEwNDY4NjMxNTc4NDk5MDAzMjEyNigAOAAwoJvpl/ozOMud6Zf6M0o7CiRhcHBsaWNhdGlvbi92bmQuZ29vZ2xlLWFwcHMuZG9jcy5tZHMaE8LX2uQBDRILCgcKAWIQARgAEAFaDGR6a2cyejVtZ25nMXICIAB4AIIBFHN1Z2dlc3QucnU4MWpvZHVnNnIxmgEGCAAQABgAsAEAuAEAyAEAGKCb6Zf6MyDLnemX+jMwAEIUc3VnZ2VzdC5ydTgxam9kdWc2cjEi/QIKC0FBQUNENVZBdWtNEscCCgtBQUFDRDVWQXVrTRILQUFBQ0Q1VkF1a00aDQoJdGV4dC9odG1sEgAiDgoKdGV4dC9wbGFpbhIAKhsiFTEwNDY4NjMxNTc4NDk5MDAzMjEyNigAOAAw44Tpl/ozOO2G6Zf6M0qjAQokYXBwbGljYXRpb24vdm5kLmdvb2dsZS1hcHBzLmRvY3MubWRzGnvC19rkAXUScwpvCmlTdHJvbnkgb8Wbd2lhZGN6YWrEhSwgxbxlIHcgcHJvd2Fkem9ueW0gYml6bmVzaWUgc3Rvc3VqxIUgemFzYWR5IGV0eWtpLCBwcnplY2l3ZHppYcWCYW5pYSBrb3J1cGNqaSwgcHJ6ZXMQARgBEAFaDGI3cjlxbGk4bGYxYXICIAB4AIIBFHN1Z2dlc3QuZnN3Z2JhdzZhcWI2mgEGCAAQABgAsAEAuAEAyAEAGOOE6Zf6MyDthumX+jMwAEIUc3VnZ2VzdC5mc3dnYmF3NmFxYjYijwIKC0FBQUNENVZBdWtREtkBCgtBQUFDRDVWQXVrURILQUFBQ0Q1VkF1a1EaDQoJdGV4dC9odG1sEgAiDgoKdGV4dC9wbGFpbhIAKhsiFTEwNDY4NjMxNTc4NDk5MDAzMjEyNigAOAAwkYzpl/ozOJGM6Zf6M0o2CiRhcHBsaWNhdGlvbi92bmQuZ29vZ2xlLWFwcHMuZG9jcy5tZHMaDsLX2uQBCCIGCAwIDRABWgxrazdoYmM1and3eDlyAiAAeACCARRzdWdnZXN0Lm1wOHpiOTl2Z2xxdZoBBggAEAAYALABALgBAMgBABiRjOmX+jMgkYzpl/ozMABCFHN1Z2dlc3QubXA4emI5OXZnbHF1OABqSAo3c3VnZ2VzdElkSW1wb3J0NjA3Zjk1NDUtMGZkMy00NTA3LWI0ZjMtMGJkNWVjNzQ2YWNhXzE0NBINU3p5Y2lrIE1vbmlrYWomChRzdWdnZXN0LmR3bmdtcTM1NzR4YxIOSmFuIFR5Y3p5xYRza2lqJgoUc3VnZ2VzdC5wYzV3bGh2dnFsYWoSDkphbiBUeWN6ecWEc2tpaiYKFHN1Z2dlc3QuOGRuZ2FzNG91aTd5Eg5KYW4gVHljennFhHNraWomChRzdWdnZXN0LmxjMWVqMjZmOWd4bBIOSmFuIFR5Y3p5xYRza2lqJgoUc3VnZ2VzdC4yMXA4ZXZ2eXMxZTMSDkphbiBUeWN6ecWEc2tpaiYKFHN1Z2dlc3QuY3BkOTVsbnhzOHkyEg5KYW4gVHljennFhHNraWpGCjVzdWdnZXN0SWRJbXBvcnQ2MDdmOTU0NS0wZmQzLTQ1MDctYjRmMy0wYmQ1ZWM3NDZhY2FfMRINU3p5Y2lrIE1vbmlrYWpICjdzdWdnZXN0SWRJbXBvcnQ2MDdmOTU0NS0wZmQzLTQ1MDctYjRmMy0wYmQ1ZWM3NDZhY2FfMTgzEg1TenljaWsgTW9uaWthaiUKE3N1Z2dlc3QueWJ0dGFtNXRoa24SDkphbiBUeWN6ecWEc2tpakgKN3N1Z2dlc3RJZEltcG9ydDYwN2Y5NTQ1LTBmZDMtNDUwNy1iNGYzLTBiZDVlYzc0NmFjYV8xMTkSDVN6eWNpayBNb25pa2FqJQoTc3VnZ2VzdC5xdm5kaDh5ZzV1ZBIOSmFuIFR5Y3p5xYRza2lqJgoUc3VnZ2VzdC56NHhmeng2MzlkeW8SDkphbiBUeWN6ecWEc2tpaiYKFHN1Z2dlc3QuMTQ2ZjVrandjbGIwEg5KYW4gVHljennFhHNraWpICjdzdWdnZXN0SWRJbXBvcnQ2MDdmOTU0NS0wZmQzLTQ1MDctYjRmMy0wYmQ1ZWM3NDZhY2FfMTc3Eg1TenljaWsgTW9uaWthaiYKFHN1Z2dlc3QueHk1ZW9xNjZqNWF1Eg5KYW4gVHljennFhHNraWomChRzdWdnZXN0LmszamFuZ2tkb2JjZRIOSmFuIFR5Y3p5xYRza2lqJgoUc3VnZ2VzdC5qbWRuN3N3aXkzd3QSDkphbiBUeWN6ecWEc2tpaiYKFHN1Z2dlc3QuaXlmbndibHZtNjMwEg5KYW4gVHljennFhHNraWomChRzdWdnZXN0LnJsOHpxdmFmYmpwbBIOSmFuIFR5Y3p5xYRza2lqSAo3c3VnZ2VzdElkSW1wb3J0NjA3Zjk1NDUtMGZkMy00NTA3LWI0ZjMtMGJkNWVjNzQ2YWNhXzE3MRINU3p5Y2lrIE1vbmlrYWomChRzdWdnZXN0LjJtb21oOXFkdnN0dBIOSmFuIFR5Y3p5xYRza2lqJQoTc3VnZ2VzdC51MnZvY2p4OXM1MhIOSmFuIFR5Y3p5xYRza2lqJgoUc3VnZ2VzdC5wbGs5eTU0MDhnbDESDkphbiBUeWN6ecWEc2tpaiYKFHN1Z2dlc3Qua2hvaXRna3FmanZyEg5KYW4gVHljennFhHNraWpICjdzdWdnZXN0SWRJbXBvcnQ2MDdmOTU0NS0wZmQzLTQ1MDctYjRmMy0wYmQ1ZWM3NDZhY2FfMjA3Eg1TenljaWsgTW9uaWthaiYKFHN1Z2dlc3QuMW12bTZrZnhpNjE3Eg5KYW4gVHljennFhHNraWomChRzdWdnZXN0LnJjajhvcGxna3RwZxIOSmFuIFR5Y3p5xYRza2lqJgoUc3VnZ2VzdC5jZWR1Zng4MXFncDASDkphbiBUeWN6ecWEc2tpaiYKFHN1Z2dlc3QuZXNzZWVrOHJraGQ4Eg5KYW4gVHljennFhHNraWpICjdzdWdnZXN0SWRJbXBvcnQ2MDdmOTU0NS0wZmQzLTQ1MDctYjRmMy0wYmQ1ZWM3NDZhY2FfMTI1Eg1TenljaWsgTW9uaWthaiYKFHN1Z2dlc3QudDE3YTJhbDN0cHVzEg5KYW4gVHljennFhHNraWpICjdzdWdnZXN0SWRJbXBvcnQ2MDdmOTU0NS0wZmQzLTQ1MDctYjRmMy0wYmQ1ZWM3NDZhY2FfMTkyEg1TenljaWsgTW9uaWthaiYKFHN1Z2dlc3QuMjQ4ZjcyeTk2eDN1Eg5KYW4gVHljennFhHNraWpICjdzdWdnZXN0SWRJbXBvcnQ2MDdmOTU0NS0wZmQzLTQ1MDctYjRmMy0wYmQ1ZWM3NDZhY2FfMTU2Eg1TenljaWsgTW9uaWthaiYKFHN1Z2dlc3QubGtncTFwZjBrNGRlEg5KYW4gVHljennFhHNraWpICjdzdWdnZXN0SWRJbXBvcnQ2MDdmOTU0NS0wZmQzLTQ1MDctYjRmMy0wYmQ1ZWM3NDZhY2FfMTUwEg1TenljaWsgTW9uaWthaiYKFHN1Z2dlc3QueTMwbmUxeDRzdnU4Eg5KYW4gVHljennFhHNraWomChRzdWdnZXN0Lm5sZGdxNWI2M3lqZxIOSm9hbm5hIEplZHluYWtqJgoUc3VnZ2VzdC5rM2tuemI5YXRtZWkSDkphbiBUeWN6ecWEc2tpaiYKFHN1Z2dlc3Qua2NiODgxZndpbXdoEg5Kb2FubmEgSmVkeW5ha2omChRzdWdnZXN0Lnh1YnB1cnNuOGRyYhIOSmFuIFR5Y3p5xYRza2lqJgoUc3VnZ2VzdC5tbTJwOTFvZHl4eGwSDkpvYW5uYSBKZWR5bmFrakYKNXN1Z2dlc3RJZEltcG9ydDYwN2Y5NTQ1LTBmZDMtNDUwNy1iNGYzLTBiZDVlYzc0NmFjYV85Eg1TenljaWsgTW9uaWthaiYKFHN1Z2dlc3QuN2NsZXRwaHNwb3JsEg5KYW4gVHljennFhHNraWpICjdzdWdnZXN0SWRJbXBvcnQ2MDdmOTU0NS0wZmQzLTQ1MDctYjRmMy0wYmQ1ZWM3NDZhY2FfMTYyEg1TenljaWsgTW9uaWthaiYKFHN1Z2dlc3QuNmkzY3l3Y2w2cHR2Eg5KYW4gVHljennFhHNraWomChRzdWdnZXN0Lm5jdGhjd294dzk5NBIOSmFuIFR5Y3p5xYRza2lqJgoUc3VnZ2VzdC5keGJvb3BjdjNkZDISDkpvYW5uYSBKZWR5bmFrakcKNnN1Z2dlc3RJZEltcG9ydDYwN2Y5NTQ1LTBmZDMtNDUwNy1iNGYzLTBiZDVlYzc0NmFjYV8xNhINU3p5Y2lrIE1vbmlrYWpICjdzdWdnZXN0SWRJbXBvcnQ2MDdmOTU0NS0wZmQzLTQ1MDctYjRmMy0wYmQ1ZWM3NDZhY2FfMTc0Eg1TenljaWsgTW9uaWthakgKN3N1Z2dlc3RJZEltcG9ydDYwN2Y5NTQ1LTBmZDMtNDUwNy1iNGYzLTBiZDVlYzc0NmFjYV8xODYSDVN6eWNpayBNb25pa2FqJgoUc3VnZ2VzdC55eDVnZDEyNmN6bGESDkphbiBUeWN6ecWEc2tpaiYKFHN1Z2dlc3Qud3V4d2I2ZHB3am12Eg5KYW4gVHljennFhHNraWomChRzdWdnZXN0Ljh6d3pkc2QzcDF6eBIOSmFuIFR5Y3p5xYRza2lqJgoUc3VnZ2VzdC42NXVrMXRzc3NrMnISDkpvYW5uYSBKZWR5bmFrakgKN3N1Z2dlc3RJZEltcG9ydDYwN2Y5NTQ1LTBmZDMtNDUwNy1iNGYzLTBiZDVlYzc0NmFjYV8xOTYSDVN6eWNpayBNb25pa2FqSAo3c3VnZ2VzdElkSW1wb3J0NjA3Zjk1NDUtMGZkMy00NTA3LWI0ZjMtMGJkNWVjNzQ2YWNhXzEyMhINU3p5Y2lrIE1vbmlrYWpICjdzdWdnZXN0SWRJbXBvcnQ2MDdmOTU0NS0wZmQzLTQ1MDctYjRmMy0wYmQ1ZWM3NDZhY2FfMTI4Eg1TenljaWsgTW9uaWthaiYKFHN1Z2dlc3Qub2V3NnpzZTc1d3d6Eg5KYW4gVHljennFhHNraWpICjdzdWdnZXN0SWRJbXBvcnQ2MDdmOTU0NS0wZmQzLTQ1MDctYjRmMy0wYmQ1ZWM3NDZhY2FfMTMzEg1TenljaWsgTW9uaWthaiYKFHN1Z2dlc3QueWJtN3kzamwxNmxyEg5KYW4gVHljennFhHNraWolChNzdWdnZXN0LjNpa3dpNW0wdG1zEg5KYW4gVHljennFhHNraWpGCjVzdWdnZXN0SWRJbXBvcnQ2MDdmOTU0NS0wZmQzLTQ1MDctYjRmMy0wYmQ1ZWM3NDZhY2FfOBINU3p5Y2lrIE1vbmlrYWomChRzdWdnZXN0LjVid3VtZ3VtajVqchIOSmFuIFR5Y3p5xYRza2lqJgoUc3VnZ2VzdC54dWh2cG1qa3NhcDgSDkphbiBUeWN6ecWEc2tpakQKN3N1Z2dlc3RJZEltcG9ydDYwN2Y5NTQ1LTBmZDMtNDUwNy1iNGYzLTBiZDVlYzc0NmFjYV8yMDUSCVphZWwgWmFlbGomChRzdWdnZXN0LjR3eG9ienFvamJzaBIOSmFuIFR5Y3p5xYRza2lqSAo3c3VnZ2VzdElkSW1wb3J0NjA3Zjk1NDUtMGZkMy00NTA3LWI0ZjMtMGJkNWVjNzQ2YWNhXzE5NRINU3p5Y2lrIE1vbmlrYWomChRzdWdnZXN0LmVpa3I4dG1rN3JzaRIOSmFuIFR5Y3p5xYRza2lqJgoUc3VnZ2VzdC5hcjR2ZG1vd3RiZG0SDkpvYW5uYSBKZWR5bmFraiYKFHN1Z2dlc3QuOXlwb2ZoamFmZXA3Eg5KYW4gVHljennFhHNraWomChRzdWdnZXN0LmpuZ2J2OW96ajd6dxIOSmFuIFR5Y3p5xYRza2lqSAo3c3VnZ2VzdElkSW1wb3J0NjA3Zjk1NDUtMGZkMy00NTA3LWI0ZjMtMGJkNWVjNzQ2YWNhXzE0NxINU3p5Y2lrIE1vbmlrYWomChRzdWdnZXN0LmtqcmtpOGFvYnk3cBIOSmFuIFR5Y3p5xYRza2lqSAo3c3VnZ2VzdElkSW1wb3J0NjA3Zjk1NDUtMGZkMy00NTA3LWI0ZjMtMGJkNWVjNzQ2YWNhXzE0MhINU3p5Y2lrIE1vbmlrYWomChRzdWdnZXN0LnU3eTlxaXQ5NXd4MBIOSmFuIFR5Y3p5xYRza2lqJgoUc3VnZ2VzdC42bHEzYXllMDc5Nm4SDkphbiBUeWN6ecWEc2tpakgKN3N1Z2dlc3RJZEltcG9ydDYwN2Y5NTQ1LTBmZDMtNDUwNy1iNGYzLTBiZDVlYzc0NmFjYV8xMzYSDVN6eWNpayBNb25pa2FqJgoUc3VnZ2VzdC5zbnhmdnl0b3pzeXYSDkphbiBUeWN6ecWEc2tpaiYKFHN1Z2dlc3QuajFzYTAycTczemhuEg5KYW4gVHljennFhHNraWpICjdzdWdnZXN0SWRJbXBvcnQ2MDdmOTU0NS0wZmQzLTQ1MDctYjRmMy0wYmQ1ZWM3NDZhY2FfMTUzEg1TenljaWsgTW9uaWthaiYKFHN1Z2dlc3QuZmVuNXY5NGxkdnQzEg5KYW4gVHljennFhHNraWoqChRzdWdnZXN0LndqZWUwZ2R0MTFyahISUmFkb3PFgmF3IE5hZG9sc2tpaiYKFHN1Z2dlc3QuczFiMXdueWJmOGtoEg5KYW4gVHljennFhHNraWpICjdzdWdnZXN0SWRJbXBvcnQ2MDdmOTU0NS0wZmQzLTQ1MDctYjRmMy0wYmQ1ZWM3NDZhY2FfMTM5Eg1TenljaWsgTW9uaWthaiUKE3N1Z2dlc3QuNHAwN3oxb2J4bTASDkphbiBUeWN6ecWEc2tpaiYKFHN1Z2dlc3QuZ2Y2M2thNmp2dmhtEg5KYW4gVHljennFhHNraWpICjdzdWdnZXN0SWRJbXBvcnQ2MDdmOTU0NS0wZmQzLTQ1MDctYjRmMy0wYmQ1ZWM3NDZhY2FfMTY1Eg1TenljaWsgTW9uaWthakgKN3N1Z2dlc3RJZEltcG9ydDYwN2Y5NTQ1LTBmZDMtNDUwNy1iNGYzLTBiZDVlYzc0NmFjYV8xMzASDVN6eWNpayBNb25pa2FqJgoUc3VnZ2VzdC4za3dwbDBxMXFnOWISDkphbiBUeWN6ecWEc2tpaiYKFHN1Z2dlc3QueWNkazlwNGttbzJrEg5KYW4gVHljennFhHNraWomChRzdWdnZXN0LnBweXNreWlsbmU5eRIOSmFuIFR5Y3p5xYRza2lqJgoUc3VnZ2VzdC5sOW5sOHFlaTR5cXQSDkphbiBUeWN6ecWEc2tpaiYKFHN1Z2dlc3QuNmw3N2lhbnJjbndiEg5KYW4gVHljennFhHNraWomChRzdWdnZXN0LjMxZ3d5emU5YTg2ahIOSmFuIFR5Y3p5xYRza2lqJgoUc3VnZ2VzdC5peDBneWxjajVzbmUSDkphbiBUeWN6ecWEc2tpakgKN3N1Z2dlc3RJZEltcG9ydDYwN2Y5NTQ1LTBmZDMtNDUwNy1iNGYzLTBiZDVlYzc0NmFjYV8xMTgSDVN6eWNpayBNb25pa2FqJgoUc3VnZ2VzdC5udzd1NmUxM2h6ZjUSDkphbiBUeWN6ecWEc2tpaiYKFHN1Z2dlc3QuOWZuczFtcDNnbWprEg5KYW4gVHljennFhHNraWpICjdzdWdnZXN0SWRJbXBvcnQ2MDdmOTU0NS0wZmQzLTQ1MDctYjRmMy0wYmQ1ZWM3NDZhY2FfMTgwEg1TenljaWsgTW9uaWthakgKN3N1Z2dlc3RJZEltcG9ydDYwN2Y5NTQ1LTBmZDMtNDUwNy1iNGYzLTBiZDVlYzc0NmFjYV8xODkSDVN6eWNpayBNb25pa2FqJgoUc3VnZ2VzdC54ZTZwd2ZoNnhmNzISDkphbiBUeWN6ecWEc2tpakYKNXN1Z2dlc3RJZEltcG9ydDYwN2Y5NTQ1LTBmZDMtNDUwNy1iNGYzLTBiZDVlYzc0NmFjYV8zEg1TenljaWsgTW9uaWthaiYKFHN1Z2dlc3QuaGIxZDNuMnI1MTl1Eg5KYW4gVHljennFhHNraWomChRzdWdnZXN0LnU0ZjNtNHU4MmtwdxIOSmFuIFR5Y3p5xYRza2lqJgoUc3VnZ2VzdC5wbzB3dGFpMzl0MHISDkphbiBUeWN6ecWEc2tpakgKN3N1Z2dlc3RJZEltcG9ydDYwN2Y5NTQ1LTBmZDMtNDUwNy1iNGYzLTBiZDVlYzc0NmFjYV8xNTkSDVN6eWNpayBNb25pa2FqJgoUc3VnZ2VzdC5veDZ1bDl2NnB4bzgSDkphbiBUeWN6ecWEc2tpaiYKFHN1Z2dlc3QubHNuZXZvYzRubWp0Eg5KYW4gVHljennFhHNraWolChNzdWdnZXN0LjNta2RsbHBla3k5Eg5KYW4gVHljennFhHNraWpICjdzdWdnZXN0SWRJbXBvcnQ2MDdmOTU0NS0wZmQzLTQ1MDctYjRmMy0wYmQ1ZWM3NDZhY2FfMTY4Eg1TenljaWsgTW9uaWthaiYKFHN1Z2dlc3QuZ2F1MnJ6NjZsNGp0Eg5KYW4gVHljennFhHNraWomChRzdWdnZXN0Lm1rNGdrN2JwcmZjMxIOSmFuIFR5Y3p5xYRza2lqJgoUc3VnZ2VzdC5pd3M5cXY0cGJkZzESDkphbiBUeWN6ecWEc2tpaiYKFHN1Z2dlc3QuNmRpM2J4NGRkcDVhEg5KYW4gVHljennFhHNraWomChRzdWdnZXN0LnJub2dtN3hiazg1MRIOSmFuIFR5Y3p5xYRza2lqJgoUc3VnZ2VzdC5wYWhwZDgydG15ZzMSDkphbiBUeWN6ecWEc2tpaiYKFHN1Z2dlc3QueTl5bHdzczc2bTFjEg5KYW4gVHljennFhHNraWomChRzdWdnZXN0LmFkemkxYTI5eXN3aRIOSmFuIFR5Y3p5xYRza2lqJgoUc3VnZ2VzdC42YTZ0OW9vbGZmMzQSDkphbiBUeWN6ecWEc2tpaiYKFHN1Z2dlc3QuajhjaXRnc3RoY2I1Eg5KYW4gVHljennFhHNraWomChRzdWdnZXN0LmwwM3M4d3ppMDJkcxIOSmFuIFR5Y3p5xYRza2lqJgoUc3VnZ2VzdC5ydTgxam9kdWc2cjESDkphbiBUeWN6ecWEc2tpaiYKFHN1Z2dlc3QuY2syMnJkeWtpZHdzEg5KYW4gVHljennFhHNraWomChRzdWdnZXN0Lm5zdmNoOXk2cmVyOBIOSmFuIFR5Y3p5xYRza2lqJgoUc3VnZ2VzdC5pZDlqeTM3ODNuMDESDkphbiBUeWN6ecWEc2tpaiYKFHN1Z2dlc3QuZnN3Z2JhdzZhcWI2Eg5KYW4gVHljennFhHNraWomChRzdWdnZXN0LjdxMnk0Z2t6bjFwMhIOSmFuIFR5Y3p5xYRza2lqJgoUc3VnZ2VzdC5zejRkMzdjamc3aHASDkphbiBUeWN6ecWEc2tpaiYKFHN1Z2dlc3QubXA4emI5OXZnbHF1Eg5KYW4gVHljennFhHNraWomChRzdWdnZXN0LnIzMnUxaTJza2RrbxIOSmFuIFR5Y3p5xYRza2lqKgoUc3VnZ2VzdC42eXpudWFvdnBwYzESElJhZG9zxYJhdyBOYWRvbHNraWomChRzdWdnZXN0LnBtOWU1cXoxaDNuehIOSmFuIFR5Y3p5xYRza2lqJgoUc3VnZ2VzdC5jYW4zZjkyZGcxMW8SDkphbiBUeWN6ecWEc2tpaiYKFHN1Z2dlc3Qud3hma3Njb2xncWdxEg5KYW4gVHljennFhHNraWomChRzdWdnZXN0Lng0NHlsYTQyczRiORIOSmFuIFR5Y3p5xYRza2lyITExc19LQXBoWjMydjZUN0FHYllHWmpwWE5RMU1fNXRy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6437</Words>
  <Characters>38628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Jedynak Joanna - ADICT</dc:creator>
  <cp:lastModifiedBy>Jedynak Joanna</cp:lastModifiedBy>
  <cp:revision>7</cp:revision>
  <dcterms:created xsi:type="dcterms:W3CDTF">2026-08-17T10:14:00Z</dcterms:created>
  <dcterms:modified xsi:type="dcterms:W3CDTF">2026-08-17T11:06:00Z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2021-01-08T00:00:00Z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2024-07-10T00:00:00Z</vt:lpwstr>
  </property>
  <property fmtid="{D5CDD505-2E9C-101B-9397-08002B2CF9AE}" pid="5" name="Producer">
    <vt:lpwstr>Microsoft® Word 2016</vt:lpwstr>
  </property>
</Properties>
</file>